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66" w:rsidRPr="001A002A" w:rsidRDefault="00942866" w:rsidP="00B43BC1">
      <w:pPr>
        <w:pStyle w:val="CM4"/>
        <w:spacing w:before="60" w:after="60"/>
        <w:rPr>
          <w:rFonts w:ascii="Calibri" w:hAnsi="Calibri" w:cs="EUAlbertina"/>
          <w:color w:val="000000"/>
          <w:sz w:val="32"/>
          <w:szCs w:val="32"/>
        </w:rPr>
      </w:pPr>
      <w:r w:rsidRPr="001A002A">
        <w:rPr>
          <w:rFonts w:ascii="Calibri" w:hAnsi="Calibri" w:cs="EUAlbertina"/>
          <w:color w:val="000000"/>
          <w:sz w:val="32"/>
          <w:szCs w:val="32"/>
        </w:rPr>
        <w:t xml:space="preserve">CHAPTER II </w:t>
      </w:r>
    </w:p>
    <w:p w:rsidR="00942866" w:rsidRPr="001A002A" w:rsidRDefault="00942866" w:rsidP="00B43BC1">
      <w:pPr>
        <w:pStyle w:val="CM4"/>
        <w:spacing w:before="60" w:after="60"/>
        <w:rPr>
          <w:rFonts w:ascii="Calibri" w:hAnsi="Calibri" w:cs="EUAlbertina"/>
          <w:color w:val="000000"/>
          <w:sz w:val="32"/>
          <w:szCs w:val="32"/>
        </w:rPr>
      </w:pPr>
      <w:r w:rsidRPr="001A002A">
        <w:rPr>
          <w:rFonts w:ascii="Calibri" w:hAnsi="Calibri" w:cs="EUAlbertina"/>
          <w:b/>
          <w:bCs/>
          <w:color w:val="000000"/>
          <w:sz w:val="32"/>
          <w:szCs w:val="32"/>
        </w:rPr>
        <w:t xml:space="preserve">DECLARATION OF PERFORMANCE AND CE MARKING </w:t>
      </w:r>
    </w:p>
    <w:p w:rsidR="00B43BC1" w:rsidRPr="001A002A" w:rsidRDefault="00B43BC1" w:rsidP="00B43BC1">
      <w:pPr>
        <w:pStyle w:val="CM4"/>
        <w:rPr>
          <w:rFonts w:ascii="Calibri" w:hAnsi="Calibri" w:cs="EUAlbertina"/>
          <w:i/>
          <w:iCs/>
          <w:color w:val="000000"/>
          <w:sz w:val="22"/>
          <w:szCs w:val="22"/>
        </w:rPr>
      </w:pPr>
    </w:p>
    <w:p w:rsidR="00942866" w:rsidRPr="001A002A" w:rsidRDefault="00942866" w:rsidP="00B43BC1">
      <w:pPr>
        <w:pStyle w:val="CM4"/>
        <w:rPr>
          <w:rFonts w:asciiTheme="minorHAnsi" w:hAnsiTheme="minorHAnsi" w:cs="EUAlbertina"/>
          <w:color w:val="000000"/>
          <w:sz w:val="32"/>
          <w:szCs w:val="32"/>
        </w:rPr>
      </w:pPr>
      <w:r w:rsidRPr="001A002A">
        <w:rPr>
          <w:rFonts w:asciiTheme="minorHAnsi" w:hAnsiTheme="minorHAnsi" w:cs="EUAlbertina"/>
          <w:i/>
          <w:iCs/>
          <w:color w:val="000000"/>
          <w:sz w:val="32"/>
          <w:szCs w:val="32"/>
        </w:rPr>
        <w:t xml:space="preserve">Article 4 </w:t>
      </w:r>
    </w:p>
    <w:p w:rsidR="00942866" w:rsidRPr="001A002A" w:rsidRDefault="00942866" w:rsidP="00B43BC1">
      <w:pPr>
        <w:pStyle w:val="CM4"/>
        <w:spacing w:before="60" w:after="60"/>
        <w:rPr>
          <w:rFonts w:asciiTheme="minorHAnsi" w:hAnsiTheme="minorHAnsi" w:cs="EUAlbertina"/>
          <w:color w:val="000000"/>
          <w:sz w:val="28"/>
          <w:szCs w:val="28"/>
        </w:rPr>
      </w:pPr>
      <w:r w:rsidRPr="001A002A">
        <w:rPr>
          <w:rFonts w:asciiTheme="minorHAnsi" w:hAnsiTheme="minorHAnsi" w:cs="EUAlbertina"/>
          <w:b/>
          <w:bCs/>
          <w:color w:val="000000"/>
          <w:sz w:val="28"/>
          <w:szCs w:val="28"/>
        </w:rPr>
        <w:t xml:space="preserve">Declaration of performance </w:t>
      </w:r>
    </w:p>
    <w:p w:rsidR="00942866" w:rsidRPr="001A002A" w:rsidRDefault="00942866" w:rsidP="00B43BC1">
      <w:pPr>
        <w:pStyle w:val="CM4"/>
        <w:spacing w:before="60" w:after="60"/>
        <w:rPr>
          <w:rFonts w:asciiTheme="minorHAnsi" w:hAnsiTheme="minorHAnsi" w:cs="EUAlbertina"/>
          <w:color w:val="000000"/>
          <w:sz w:val="19"/>
          <w:szCs w:val="19"/>
        </w:rPr>
      </w:pPr>
      <w:proofErr w:type="gramStart"/>
      <w:r w:rsidRPr="001A002A">
        <w:rPr>
          <w:rFonts w:asciiTheme="minorHAnsi" w:hAnsiTheme="minorHAnsi" w:cs="EUAlbertina"/>
          <w:color w:val="000000"/>
          <w:sz w:val="19"/>
          <w:szCs w:val="19"/>
        </w:rPr>
        <w:t>1.</w:t>
      </w:r>
      <w:r w:rsidR="00F44004" w:rsidRPr="001A002A">
        <w:rPr>
          <w:rFonts w:asciiTheme="minorHAnsi" w:hAnsiTheme="minorHAnsi" w:cs="EUAlbertina"/>
          <w:color w:val="000000"/>
          <w:sz w:val="19"/>
          <w:szCs w:val="19"/>
        </w:rPr>
        <w:t>When</w:t>
      </w:r>
      <w:proofErr w:type="gramEnd"/>
      <w:r w:rsidR="00F44004" w:rsidRPr="001A002A">
        <w:rPr>
          <w:rFonts w:asciiTheme="minorHAnsi" w:hAnsiTheme="minorHAnsi" w:cs="EUAlbertina"/>
          <w:color w:val="000000"/>
          <w:sz w:val="19"/>
          <w:szCs w:val="19"/>
        </w:rPr>
        <w:t xml:space="preserve"> a construction product is </w:t>
      </w:r>
      <w:r w:rsidRPr="001A002A">
        <w:rPr>
          <w:rFonts w:asciiTheme="minorHAnsi" w:hAnsiTheme="minorHAnsi" w:cs="EUAlbertina"/>
          <w:color w:val="000000"/>
          <w:sz w:val="19"/>
          <w:szCs w:val="19"/>
        </w:rPr>
        <w:t xml:space="preserve">covered by </w:t>
      </w:r>
      <w:r w:rsidR="00F44004" w:rsidRPr="001A002A">
        <w:rPr>
          <w:rFonts w:asciiTheme="minorHAnsi" w:hAnsiTheme="minorHAnsi" w:cs="EUAlbertina"/>
          <w:color w:val="000000"/>
          <w:sz w:val="19"/>
          <w:szCs w:val="19"/>
        </w:rPr>
        <w:t xml:space="preserve">a </w:t>
      </w:r>
      <w:proofErr w:type="spellStart"/>
      <w:r w:rsidR="00F44004" w:rsidRPr="001A002A">
        <w:rPr>
          <w:rFonts w:asciiTheme="minorHAnsi" w:hAnsiTheme="minorHAnsi" w:cs="EUAlbertina"/>
          <w:color w:val="000000"/>
          <w:sz w:val="19"/>
          <w:szCs w:val="19"/>
        </w:rPr>
        <w:t>hEN</w:t>
      </w:r>
      <w:proofErr w:type="spellEnd"/>
      <w:r w:rsidRPr="001A002A">
        <w:rPr>
          <w:rFonts w:asciiTheme="minorHAnsi" w:hAnsiTheme="minorHAnsi" w:cs="EUAlbertina"/>
          <w:color w:val="000000"/>
          <w:sz w:val="19"/>
          <w:szCs w:val="19"/>
        </w:rPr>
        <w:t xml:space="preserve"> </w:t>
      </w:r>
      <w:r w:rsidR="00F44004" w:rsidRPr="001A002A">
        <w:rPr>
          <w:rFonts w:asciiTheme="minorHAnsi" w:hAnsiTheme="minorHAnsi" w:cs="EUAlbertina"/>
          <w:color w:val="000000"/>
          <w:sz w:val="19"/>
          <w:szCs w:val="19"/>
        </w:rPr>
        <w:t>/</w:t>
      </w:r>
      <w:r w:rsidRPr="001A002A">
        <w:rPr>
          <w:rFonts w:asciiTheme="minorHAnsi" w:hAnsiTheme="minorHAnsi" w:cs="EUAlbertina"/>
          <w:color w:val="000000"/>
          <w:sz w:val="19"/>
          <w:szCs w:val="19"/>
        </w:rPr>
        <w:t xml:space="preserve"> conforms to a</w:t>
      </w:r>
      <w:r w:rsidR="00F44004" w:rsidRPr="001A002A">
        <w:rPr>
          <w:rFonts w:asciiTheme="minorHAnsi" w:hAnsiTheme="minorHAnsi" w:cs="EUAlbertina"/>
          <w:color w:val="000000"/>
          <w:sz w:val="19"/>
          <w:szCs w:val="19"/>
        </w:rPr>
        <w:t xml:space="preserve"> ETA </w:t>
      </w:r>
      <w:r w:rsidRPr="001A002A">
        <w:rPr>
          <w:rFonts w:asciiTheme="minorHAnsi" w:hAnsiTheme="minorHAnsi" w:cs="EUAlbertina"/>
          <w:color w:val="000000"/>
          <w:sz w:val="19"/>
          <w:szCs w:val="19"/>
        </w:rPr>
        <w:t xml:space="preserve">the manufacturer shall draw up a declaration of performance when </w:t>
      </w:r>
      <w:r w:rsidR="00F44004" w:rsidRPr="001A002A">
        <w:rPr>
          <w:rFonts w:asciiTheme="minorHAnsi" w:hAnsiTheme="minorHAnsi" w:cs="EUAlbertina"/>
          <w:color w:val="000000"/>
          <w:sz w:val="19"/>
          <w:szCs w:val="19"/>
        </w:rPr>
        <w:t>the</w:t>
      </w:r>
      <w:r w:rsidRPr="001A002A">
        <w:rPr>
          <w:rFonts w:asciiTheme="minorHAnsi" w:hAnsiTheme="minorHAnsi" w:cs="EUAlbertina"/>
          <w:color w:val="000000"/>
          <w:sz w:val="19"/>
          <w:szCs w:val="19"/>
        </w:rPr>
        <w:t xml:space="preserve"> product is placed on the market. </w:t>
      </w:r>
    </w:p>
    <w:p w:rsidR="00B43BC1" w:rsidRPr="001A002A" w:rsidRDefault="00B43BC1" w:rsidP="00B43BC1">
      <w:pPr>
        <w:spacing w:after="0"/>
      </w:pPr>
    </w:p>
    <w:p w:rsidR="00942866" w:rsidRPr="001A002A" w:rsidRDefault="00942866" w:rsidP="00B43BC1">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2. When a construction product is covered by a </w:t>
      </w:r>
      <w:proofErr w:type="spellStart"/>
      <w:r w:rsidR="00F44004" w:rsidRPr="001A002A">
        <w:rPr>
          <w:rFonts w:asciiTheme="minorHAnsi" w:hAnsiTheme="minorHAnsi" w:cs="EUAlbertina"/>
          <w:color w:val="000000"/>
          <w:sz w:val="19"/>
          <w:szCs w:val="19"/>
        </w:rPr>
        <w:t>hEN</w:t>
      </w:r>
      <w:proofErr w:type="spellEnd"/>
      <w:r w:rsidR="00F44004" w:rsidRPr="001A002A">
        <w:rPr>
          <w:rFonts w:asciiTheme="minorHAnsi" w:hAnsiTheme="minorHAnsi" w:cs="EUAlbertina"/>
          <w:color w:val="000000"/>
          <w:sz w:val="19"/>
          <w:szCs w:val="19"/>
        </w:rPr>
        <w:t xml:space="preserve"> / conforms to </w:t>
      </w:r>
      <w:proofErr w:type="gramStart"/>
      <w:r w:rsidR="00F44004" w:rsidRPr="001A002A">
        <w:rPr>
          <w:rFonts w:asciiTheme="minorHAnsi" w:hAnsiTheme="minorHAnsi" w:cs="EUAlbertina"/>
          <w:color w:val="000000"/>
          <w:sz w:val="19"/>
          <w:szCs w:val="19"/>
        </w:rPr>
        <w:t>a</w:t>
      </w:r>
      <w:proofErr w:type="gramEnd"/>
      <w:r w:rsidR="00F44004" w:rsidRPr="001A002A">
        <w:rPr>
          <w:rFonts w:asciiTheme="minorHAnsi" w:hAnsiTheme="minorHAnsi" w:cs="EUAlbertina"/>
          <w:color w:val="000000"/>
          <w:sz w:val="19"/>
          <w:szCs w:val="19"/>
        </w:rPr>
        <w:t xml:space="preserve"> ETA</w:t>
      </w:r>
      <w:r w:rsidRPr="001A002A">
        <w:rPr>
          <w:rFonts w:asciiTheme="minorHAnsi" w:hAnsiTheme="minorHAnsi" w:cs="EUAlbertina"/>
          <w:color w:val="000000"/>
          <w:sz w:val="19"/>
          <w:szCs w:val="19"/>
        </w:rPr>
        <w:t xml:space="preserve">, information about its performance in relation to the essential characteristics, in the harmonised technical specification, may be provided only if included and specified in the declaration of performance except where, in accordance with Article 5, no declaration of performance has been drawn up. </w:t>
      </w:r>
    </w:p>
    <w:p w:rsidR="00B43BC1" w:rsidRPr="001A002A" w:rsidRDefault="00B43BC1" w:rsidP="00B43BC1">
      <w:pPr>
        <w:spacing w:after="0"/>
      </w:pPr>
    </w:p>
    <w:p w:rsidR="00942866" w:rsidRPr="001A002A" w:rsidRDefault="00942866" w:rsidP="00B43BC1">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3. By drawing up the declaration of performance, the manufacturer shall assume responsibility for the conformity of the construction product with such declared performance</w:t>
      </w:r>
      <w:proofErr w:type="gramStart"/>
      <w:r w:rsidR="00F44004" w:rsidRPr="001A002A">
        <w:rPr>
          <w:rFonts w:asciiTheme="minorHAnsi" w:hAnsiTheme="minorHAnsi" w:cs="EUAlbertina"/>
          <w:color w:val="000000"/>
          <w:sz w:val="19"/>
          <w:szCs w:val="19"/>
        </w:rPr>
        <w:t>.</w:t>
      </w:r>
      <w:r w:rsidRPr="001A002A">
        <w:rPr>
          <w:rFonts w:asciiTheme="minorHAnsi" w:hAnsiTheme="minorHAnsi" w:cs="EUAlbertina"/>
          <w:color w:val="000000"/>
          <w:sz w:val="19"/>
          <w:szCs w:val="19"/>
        </w:rPr>
        <w:t>.</w:t>
      </w:r>
      <w:proofErr w:type="gramEnd"/>
      <w:r w:rsidRPr="001A002A">
        <w:rPr>
          <w:rFonts w:asciiTheme="minorHAnsi" w:hAnsiTheme="minorHAnsi" w:cs="EUAlbertina"/>
          <w:color w:val="000000"/>
          <w:sz w:val="19"/>
          <w:szCs w:val="19"/>
        </w:rPr>
        <w:t xml:space="preserve"> </w:t>
      </w:r>
    </w:p>
    <w:p w:rsidR="00B43BC1" w:rsidRPr="001A002A" w:rsidRDefault="00B43BC1" w:rsidP="00B43BC1">
      <w:pPr>
        <w:pStyle w:val="CM4"/>
        <w:rPr>
          <w:rFonts w:asciiTheme="minorHAnsi" w:hAnsiTheme="minorHAnsi" w:cs="EUAlbertina"/>
          <w:i/>
          <w:iCs/>
          <w:color w:val="000000"/>
          <w:sz w:val="32"/>
          <w:szCs w:val="32"/>
        </w:rPr>
      </w:pPr>
    </w:p>
    <w:p w:rsidR="00942866" w:rsidRPr="001A002A" w:rsidRDefault="00942866" w:rsidP="00B43BC1">
      <w:pPr>
        <w:pStyle w:val="CM4"/>
        <w:rPr>
          <w:rFonts w:asciiTheme="minorHAnsi" w:hAnsiTheme="minorHAnsi" w:cs="EUAlbertina"/>
          <w:color w:val="000000"/>
          <w:sz w:val="32"/>
          <w:szCs w:val="32"/>
        </w:rPr>
      </w:pPr>
      <w:r w:rsidRPr="001A002A">
        <w:rPr>
          <w:rFonts w:asciiTheme="minorHAnsi" w:hAnsiTheme="minorHAnsi" w:cs="EUAlbertina"/>
          <w:i/>
          <w:iCs/>
          <w:color w:val="000000"/>
          <w:sz w:val="32"/>
          <w:szCs w:val="32"/>
        </w:rPr>
        <w:t xml:space="preserve">Article 6 </w:t>
      </w:r>
    </w:p>
    <w:p w:rsidR="00942866" w:rsidRPr="001A002A" w:rsidRDefault="00942866" w:rsidP="00B43BC1">
      <w:pPr>
        <w:pStyle w:val="CM4"/>
        <w:spacing w:before="60" w:after="60"/>
        <w:rPr>
          <w:rFonts w:asciiTheme="minorHAnsi" w:hAnsiTheme="minorHAnsi" w:cs="EUAlbertina"/>
          <w:color w:val="000000"/>
          <w:sz w:val="28"/>
          <w:szCs w:val="28"/>
        </w:rPr>
      </w:pPr>
      <w:r w:rsidRPr="001A002A">
        <w:rPr>
          <w:rFonts w:asciiTheme="minorHAnsi" w:hAnsiTheme="minorHAnsi" w:cs="EUAlbertina"/>
          <w:b/>
          <w:bCs/>
          <w:color w:val="000000"/>
          <w:sz w:val="28"/>
          <w:szCs w:val="28"/>
        </w:rPr>
        <w:t xml:space="preserve">Content of the declaration of performance </w:t>
      </w:r>
    </w:p>
    <w:p w:rsidR="00942866" w:rsidRPr="001A002A" w:rsidRDefault="00942866" w:rsidP="00B43BC1">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1. The declaration of performance shall express the performance of construction products in relation to the essential characteristics of those products in accordance with the relevant harmonised technical specifications. </w:t>
      </w:r>
    </w:p>
    <w:p w:rsidR="00B43BC1" w:rsidRPr="001A002A" w:rsidRDefault="00B43BC1" w:rsidP="00B43BC1">
      <w:pPr>
        <w:pStyle w:val="CM4"/>
        <w:spacing w:before="60" w:after="60"/>
        <w:rPr>
          <w:rFonts w:asciiTheme="minorHAnsi" w:hAnsiTheme="minorHAnsi" w:cs="EUAlbertina"/>
          <w:color w:val="000000"/>
          <w:sz w:val="19"/>
          <w:szCs w:val="19"/>
        </w:rPr>
      </w:pPr>
    </w:p>
    <w:p w:rsidR="00942866" w:rsidRPr="001A002A" w:rsidRDefault="00942866" w:rsidP="00F44004">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2. The declaration of performance shall contain</w:t>
      </w:r>
      <w:r w:rsidR="00F44004" w:rsidRPr="001A002A">
        <w:rPr>
          <w:rFonts w:asciiTheme="minorHAnsi" w:hAnsiTheme="minorHAnsi" w:cs="EUAlbertina"/>
          <w:color w:val="000000"/>
          <w:sz w:val="19"/>
          <w:szCs w:val="19"/>
        </w:rPr>
        <w:t xml:space="preserve"> </w:t>
      </w:r>
      <w:r w:rsidRPr="001A002A">
        <w:rPr>
          <w:rFonts w:asciiTheme="minorHAnsi" w:hAnsiTheme="minorHAnsi" w:cs="EUAlbertina"/>
          <w:color w:val="000000"/>
          <w:sz w:val="19"/>
          <w:szCs w:val="19"/>
        </w:rPr>
        <w:t xml:space="preserve">the following information: </w:t>
      </w:r>
    </w:p>
    <w:p w:rsidR="00942866" w:rsidRPr="001A002A" w:rsidRDefault="00942866" w:rsidP="00B43BC1">
      <w:pPr>
        <w:pStyle w:val="CM4"/>
        <w:spacing w:before="60" w:after="60"/>
        <w:ind w:left="72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(a) </w:t>
      </w:r>
      <w:proofErr w:type="gramStart"/>
      <w:r w:rsidRPr="001A002A">
        <w:rPr>
          <w:rFonts w:asciiTheme="minorHAnsi" w:hAnsiTheme="minorHAnsi" w:cs="EUAlbertina"/>
          <w:color w:val="000000"/>
          <w:sz w:val="19"/>
          <w:szCs w:val="19"/>
        </w:rPr>
        <w:t>the</w:t>
      </w:r>
      <w:proofErr w:type="gramEnd"/>
      <w:r w:rsidRPr="001A002A">
        <w:rPr>
          <w:rFonts w:asciiTheme="minorHAnsi" w:hAnsiTheme="minorHAnsi" w:cs="EUAlbertina"/>
          <w:color w:val="000000"/>
          <w:sz w:val="19"/>
          <w:szCs w:val="19"/>
        </w:rPr>
        <w:t xml:space="preserve"> reference of the product-type </w:t>
      </w:r>
    </w:p>
    <w:p w:rsidR="00F44004" w:rsidRPr="001A002A" w:rsidRDefault="00942866" w:rsidP="00B43BC1">
      <w:pPr>
        <w:pStyle w:val="CM4"/>
        <w:spacing w:before="60" w:after="60"/>
        <w:ind w:left="72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(b) </w:t>
      </w:r>
      <w:proofErr w:type="gramStart"/>
      <w:r w:rsidRPr="001A002A">
        <w:rPr>
          <w:rFonts w:asciiTheme="minorHAnsi" w:hAnsiTheme="minorHAnsi" w:cs="EUAlbertina"/>
          <w:color w:val="000000"/>
          <w:sz w:val="19"/>
          <w:szCs w:val="19"/>
        </w:rPr>
        <w:t>the</w:t>
      </w:r>
      <w:proofErr w:type="gramEnd"/>
      <w:r w:rsidRPr="001A002A">
        <w:rPr>
          <w:rFonts w:asciiTheme="minorHAnsi" w:hAnsiTheme="minorHAnsi" w:cs="EUAlbertina"/>
          <w:color w:val="000000"/>
          <w:sz w:val="19"/>
          <w:szCs w:val="19"/>
        </w:rPr>
        <w:t xml:space="preserve"> system or systems of </w:t>
      </w:r>
      <w:r w:rsidR="00F44004" w:rsidRPr="001A002A">
        <w:rPr>
          <w:rFonts w:asciiTheme="minorHAnsi" w:hAnsiTheme="minorHAnsi" w:cs="EUAlbertina"/>
          <w:color w:val="000000"/>
          <w:sz w:val="19"/>
          <w:szCs w:val="19"/>
        </w:rPr>
        <w:t>AVCP</w:t>
      </w:r>
      <w:r w:rsidRPr="001A002A">
        <w:rPr>
          <w:rFonts w:asciiTheme="minorHAnsi" w:hAnsiTheme="minorHAnsi" w:cs="EUAlbertina"/>
          <w:color w:val="000000"/>
          <w:sz w:val="19"/>
          <w:szCs w:val="19"/>
        </w:rPr>
        <w:t xml:space="preserve"> </w:t>
      </w:r>
    </w:p>
    <w:p w:rsidR="00942866" w:rsidRPr="001A002A" w:rsidRDefault="00942866" w:rsidP="00B43BC1">
      <w:pPr>
        <w:pStyle w:val="CM4"/>
        <w:spacing w:before="60" w:after="60"/>
        <w:ind w:left="72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(c) </w:t>
      </w:r>
      <w:proofErr w:type="gramStart"/>
      <w:r w:rsidRPr="001A002A">
        <w:rPr>
          <w:rFonts w:asciiTheme="minorHAnsi" w:hAnsiTheme="minorHAnsi" w:cs="EUAlbertina"/>
          <w:color w:val="000000"/>
          <w:sz w:val="19"/>
          <w:szCs w:val="19"/>
        </w:rPr>
        <w:t>the</w:t>
      </w:r>
      <w:proofErr w:type="gramEnd"/>
      <w:r w:rsidRPr="001A002A">
        <w:rPr>
          <w:rFonts w:asciiTheme="minorHAnsi" w:hAnsiTheme="minorHAnsi" w:cs="EUAlbertina"/>
          <w:color w:val="000000"/>
          <w:sz w:val="19"/>
          <w:szCs w:val="19"/>
        </w:rPr>
        <w:t xml:space="preserve"> reference number and date of issue of the </w:t>
      </w:r>
      <w:proofErr w:type="spellStart"/>
      <w:r w:rsidR="00F44004" w:rsidRPr="001A002A">
        <w:rPr>
          <w:rFonts w:asciiTheme="minorHAnsi" w:hAnsiTheme="minorHAnsi" w:cs="EUAlbertina"/>
          <w:color w:val="000000"/>
          <w:sz w:val="19"/>
          <w:szCs w:val="19"/>
        </w:rPr>
        <w:t>hEN</w:t>
      </w:r>
      <w:proofErr w:type="spellEnd"/>
      <w:r w:rsidRPr="001A002A">
        <w:rPr>
          <w:rFonts w:asciiTheme="minorHAnsi" w:hAnsiTheme="minorHAnsi" w:cs="EUAlbertina"/>
          <w:color w:val="000000"/>
          <w:sz w:val="19"/>
          <w:szCs w:val="19"/>
        </w:rPr>
        <w:t xml:space="preserve"> or the </w:t>
      </w:r>
      <w:r w:rsidR="00F44004" w:rsidRPr="001A002A">
        <w:rPr>
          <w:rFonts w:asciiTheme="minorHAnsi" w:hAnsiTheme="minorHAnsi" w:cs="EUAlbertina"/>
          <w:color w:val="000000"/>
          <w:sz w:val="19"/>
          <w:szCs w:val="19"/>
        </w:rPr>
        <w:t>ETA</w:t>
      </w:r>
    </w:p>
    <w:p w:rsidR="00B43BC1" w:rsidRPr="001A002A" w:rsidRDefault="00942866" w:rsidP="00B43BC1">
      <w:pPr>
        <w:pStyle w:val="CM4"/>
        <w:spacing w:before="60" w:after="60"/>
        <w:ind w:left="72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(d) </w:t>
      </w:r>
      <w:proofErr w:type="gramStart"/>
      <w:r w:rsidRPr="001A002A">
        <w:rPr>
          <w:rFonts w:asciiTheme="minorHAnsi" w:hAnsiTheme="minorHAnsi" w:cs="EUAlbertina"/>
          <w:color w:val="000000"/>
          <w:sz w:val="19"/>
          <w:szCs w:val="19"/>
        </w:rPr>
        <w:t>where</w:t>
      </w:r>
      <w:proofErr w:type="gramEnd"/>
      <w:r w:rsidRPr="001A002A">
        <w:rPr>
          <w:rFonts w:asciiTheme="minorHAnsi" w:hAnsiTheme="minorHAnsi" w:cs="EUAlbertina"/>
          <w:color w:val="000000"/>
          <w:sz w:val="19"/>
          <w:szCs w:val="19"/>
        </w:rPr>
        <w:t xml:space="preserve"> applicable, the reference number of the STD and requirements with which the product complies. </w:t>
      </w:r>
    </w:p>
    <w:p w:rsidR="00B43BC1" w:rsidRPr="001A002A" w:rsidRDefault="00B43BC1" w:rsidP="00B43BC1">
      <w:pPr>
        <w:spacing w:after="0" w:line="240" w:lineRule="auto"/>
      </w:pPr>
    </w:p>
    <w:p w:rsidR="00942866" w:rsidRPr="001A002A" w:rsidRDefault="00942866" w:rsidP="00B43BC1">
      <w:pPr>
        <w:pStyle w:val="CM4"/>
        <w:spacing w:before="6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3. The declaration of performance shall in addition contain: </w:t>
      </w:r>
    </w:p>
    <w:p w:rsidR="00942866" w:rsidRPr="001A002A" w:rsidRDefault="00942866" w:rsidP="00B43BC1">
      <w:pPr>
        <w:pStyle w:val="CM4"/>
        <w:spacing w:before="60" w:after="60"/>
        <w:ind w:left="72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(a) </w:t>
      </w:r>
      <w:proofErr w:type="gramStart"/>
      <w:r w:rsidRPr="001A002A">
        <w:rPr>
          <w:rFonts w:asciiTheme="minorHAnsi" w:hAnsiTheme="minorHAnsi" w:cs="EUAlbertina"/>
          <w:color w:val="000000"/>
          <w:sz w:val="19"/>
          <w:szCs w:val="19"/>
        </w:rPr>
        <w:t>the</w:t>
      </w:r>
      <w:proofErr w:type="gramEnd"/>
      <w:r w:rsidRPr="001A002A">
        <w:rPr>
          <w:rFonts w:asciiTheme="minorHAnsi" w:hAnsiTheme="minorHAnsi" w:cs="EUAlbertina"/>
          <w:color w:val="000000"/>
          <w:sz w:val="19"/>
          <w:szCs w:val="19"/>
        </w:rPr>
        <w:t xml:space="preserve"> intended use or uses for the construction product, in accordance with the </w:t>
      </w:r>
      <w:proofErr w:type="spellStart"/>
      <w:r w:rsidR="00024B64" w:rsidRPr="001A002A">
        <w:rPr>
          <w:rFonts w:asciiTheme="minorHAnsi" w:hAnsiTheme="minorHAnsi" w:cs="EUAlbertina"/>
          <w:color w:val="000000"/>
          <w:sz w:val="19"/>
          <w:szCs w:val="19"/>
        </w:rPr>
        <w:t>hEN</w:t>
      </w:r>
      <w:proofErr w:type="spellEnd"/>
    </w:p>
    <w:p w:rsidR="00024B64" w:rsidRPr="001A002A" w:rsidRDefault="00942866" w:rsidP="00B43BC1">
      <w:pPr>
        <w:spacing w:after="0" w:line="240" w:lineRule="auto"/>
        <w:ind w:left="720"/>
        <w:rPr>
          <w:rFonts w:cs="EUAlbertina"/>
          <w:color w:val="000000"/>
          <w:sz w:val="17"/>
          <w:szCs w:val="17"/>
        </w:rPr>
      </w:pPr>
      <w:r w:rsidRPr="001A002A">
        <w:rPr>
          <w:rFonts w:cs="EUAlbertina"/>
          <w:color w:val="000000"/>
          <w:sz w:val="19"/>
          <w:szCs w:val="19"/>
        </w:rPr>
        <w:t xml:space="preserve">(b) </w:t>
      </w:r>
      <w:proofErr w:type="gramStart"/>
      <w:r w:rsidRPr="001A002A">
        <w:rPr>
          <w:rFonts w:cs="EUAlbertina"/>
          <w:color w:val="000000"/>
          <w:sz w:val="19"/>
          <w:szCs w:val="19"/>
        </w:rPr>
        <w:t>the</w:t>
      </w:r>
      <w:proofErr w:type="gramEnd"/>
      <w:r w:rsidRPr="001A002A">
        <w:rPr>
          <w:rFonts w:cs="EUAlbertina"/>
          <w:color w:val="000000"/>
          <w:sz w:val="19"/>
          <w:szCs w:val="19"/>
        </w:rPr>
        <w:t xml:space="preserve"> list of essential characteristics, in the </w:t>
      </w:r>
      <w:proofErr w:type="spellStart"/>
      <w:r w:rsidR="00024B64" w:rsidRPr="001A002A">
        <w:rPr>
          <w:rFonts w:cs="EUAlbertina"/>
          <w:color w:val="000000"/>
          <w:sz w:val="19"/>
          <w:szCs w:val="19"/>
        </w:rPr>
        <w:t>hEN</w:t>
      </w:r>
      <w:proofErr w:type="spellEnd"/>
      <w:r w:rsidRPr="001A002A">
        <w:rPr>
          <w:rFonts w:cs="EUAlbertina"/>
          <w:color w:val="000000"/>
          <w:sz w:val="19"/>
          <w:szCs w:val="19"/>
        </w:rPr>
        <w:t xml:space="preserve"> for the declared intended use or uses;</w:t>
      </w:r>
    </w:p>
    <w:p w:rsidR="00942866" w:rsidRPr="001A002A" w:rsidRDefault="00024B64" w:rsidP="00B43BC1">
      <w:pPr>
        <w:spacing w:after="0" w:line="240" w:lineRule="auto"/>
        <w:ind w:left="720"/>
        <w:rPr>
          <w:rFonts w:cs="EUAlbertina"/>
          <w:color w:val="000000"/>
          <w:sz w:val="19"/>
          <w:szCs w:val="19"/>
        </w:rPr>
      </w:pPr>
      <w:r w:rsidRPr="001A002A">
        <w:rPr>
          <w:rFonts w:cs="EUAlbertina"/>
          <w:color w:val="000000"/>
          <w:sz w:val="19"/>
          <w:szCs w:val="19"/>
        </w:rPr>
        <w:t xml:space="preserve"> </w:t>
      </w:r>
      <w:r w:rsidR="00942866" w:rsidRPr="001A002A">
        <w:rPr>
          <w:rFonts w:cs="EUAlbertina"/>
          <w:color w:val="000000"/>
          <w:sz w:val="19"/>
          <w:szCs w:val="19"/>
        </w:rPr>
        <w:t xml:space="preserve">(c) </w:t>
      </w:r>
      <w:proofErr w:type="gramStart"/>
      <w:r w:rsidR="00942866" w:rsidRPr="001A002A">
        <w:rPr>
          <w:rFonts w:cs="EUAlbertina"/>
          <w:color w:val="000000"/>
          <w:sz w:val="19"/>
          <w:szCs w:val="19"/>
        </w:rPr>
        <w:t>the</w:t>
      </w:r>
      <w:proofErr w:type="gramEnd"/>
      <w:r w:rsidR="00942866" w:rsidRPr="001A002A">
        <w:rPr>
          <w:rFonts w:cs="EUAlbertina"/>
          <w:color w:val="000000"/>
          <w:sz w:val="19"/>
          <w:szCs w:val="19"/>
        </w:rPr>
        <w:t xml:space="preserve"> performance of at least one of the essential characteristics, relevant for the declared intended use or uses; </w:t>
      </w:r>
    </w:p>
    <w:p w:rsidR="00942866" w:rsidRPr="001A002A" w:rsidRDefault="00942866" w:rsidP="00024B64">
      <w:pPr>
        <w:pStyle w:val="CM4"/>
        <w:spacing w:before="60" w:after="60"/>
        <w:ind w:left="72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(d) </w:t>
      </w:r>
      <w:proofErr w:type="gramStart"/>
      <w:r w:rsidRPr="001A002A">
        <w:rPr>
          <w:rFonts w:asciiTheme="minorHAnsi" w:hAnsiTheme="minorHAnsi" w:cs="EUAlbertina"/>
          <w:color w:val="FF0000"/>
          <w:sz w:val="19"/>
          <w:szCs w:val="19"/>
        </w:rPr>
        <w:t>where</w:t>
      </w:r>
      <w:proofErr w:type="gramEnd"/>
      <w:r w:rsidRPr="001A002A">
        <w:rPr>
          <w:rFonts w:asciiTheme="minorHAnsi" w:hAnsiTheme="minorHAnsi" w:cs="EUAlbertina"/>
          <w:color w:val="FF0000"/>
          <w:sz w:val="19"/>
          <w:szCs w:val="19"/>
        </w:rPr>
        <w:t xml:space="preserve"> applicable,</w:t>
      </w:r>
      <w:r w:rsidRPr="001A002A">
        <w:rPr>
          <w:rFonts w:asciiTheme="minorHAnsi" w:hAnsiTheme="minorHAnsi" w:cs="EUAlbertina"/>
          <w:color w:val="000000"/>
          <w:sz w:val="19"/>
          <w:szCs w:val="19"/>
        </w:rPr>
        <w:t xml:space="preserve"> the performance of the construction product, by levels or classes, in a description, based on a calculation in relation to its essential characteristics </w:t>
      </w:r>
    </w:p>
    <w:p w:rsidR="00942866" w:rsidRPr="001A002A" w:rsidRDefault="00942866" w:rsidP="00024B64">
      <w:pPr>
        <w:pStyle w:val="CM4"/>
        <w:spacing w:before="60" w:after="60"/>
        <w:ind w:left="72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(e) </w:t>
      </w:r>
      <w:proofErr w:type="gramStart"/>
      <w:r w:rsidRPr="001A002A">
        <w:rPr>
          <w:rFonts w:asciiTheme="minorHAnsi" w:hAnsiTheme="minorHAnsi" w:cs="EUAlbertina"/>
          <w:color w:val="000000"/>
          <w:sz w:val="19"/>
          <w:szCs w:val="19"/>
        </w:rPr>
        <w:t>the</w:t>
      </w:r>
      <w:proofErr w:type="gramEnd"/>
      <w:r w:rsidRPr="001A002A">
        <w:rPr>
          <w:rFonts w:asciiTheme="minorHAnsi" w:hAnsiTheme="minorHAnsi" w:cs="EUAlbertina"/>
          <w:color w:val="000000"/>
          <w:sz w:val="19"/>
          <w:szCs w:val="19"/>
        </w:rPr>
        <w:t xml:space="preserve"> performance of those essential characteristics relat</w:t>
      </w:r>
      <w:r w:rsidR="00024B64" w:rsidRPr="001A002A">
        <w:rPr>
          <w:rFonts w:asciiTheme="minorHAnsi" w:hAnsiTheme="minorHAnsi" w:cs="EUAlbertina"/>
          <w:color w:val="000000"/>
          <w:sz w:val="19"/>
          <w:szCs w:val="19"/>
        </w:rPr>
        <w:t>ed to the intended use or uses</w:t>
      </w:r>
    </w:p>
    <w:p w:rsidR="00942866" w:rsidRPr="001A002A" w:rsidRDefault="00024B64" w:rsidP="00024B64">
      <w:pPr>
        <w:pStyle w:val="CM4"/>
        <w:spacing w:before="60" w:after="60"/>
        <w:ind w:left="72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 </w:t>
      </w:r>
      <w:r w:rsidR="00942866" w:rsidRPr="001A002A">
        <w:rPr>
          <w:rFonts w:asciiTheme="minorHAnsi" w:hAnsiTheme="minorHAnsi" w:cs="EUAlbertina"/>
          <w:color w:val="000000"/>
          <w:sz w:val="19"/>
          <w:szCs w:val="19"/>
        </w:rPr>
        <w:t xml:space="preserve">(g) </w:t>
      </w:r>
      <w:proofErr w:type="gramStart"/>
      <w:r w:rsidR="00942866" w:rsidRPr="001A002A">
        <w:rPr>
          <w:rFonts w:asciiTheme="minorHAnsi" w:hAnsiTheme="minorHAnsi" w:cs="EUAlbertina"/>
          <w:color w:val="000000"/>
          <w:sz w:val="19"/>
          <w:szCs w:val="19"/>
        </w:rPr>
        <w:t>when</w:t>
      </w:r>
      <w:proofErr w:type="gramEnd"/>
      <w:r w:rsidR="00942866" w:rsidRPr="001A002A">
        <w:rPr>
          <w:rFonts w:asciiTheme="minorHAnsi" w:hAnsiTheme="minorHAnsi" w:cs="EUAlbertina"/>
          <w:color w:val="000000"/>
          <w:sz w:val="19"/>
          <w:szCs w:val="19"/>
        </w:rPr>
        <w:t xml:space="preserve"> </w:t>
      </w:r>
      <w:r w:rsidRPr="001A002A">
        <w:rPr>
          <w:rFonts w:asciiTheme="minorHAnsi" w:hAnsiTheme="minorHAnsi" w:cs="EUAlbertina"/>
          <w:color w:val="000000"/>
          <w:sz w:val="19"/>
          <w:szCs w:val="19"/>
        </w:rPr>
        <w:t xml:space="preserve">a ETA </w:t>
      </w:r>
      <w:r w:rsidR="00942866" w:rsidRPr="001A002A">
        <w:rPr>
          <w:rFonts w:asciiTheme="minorHAnsi" w:hAnsiTheme="minorHAnsi" w:cs="EUAlbertina"/>
          <w:color w:val="000000"/>
          <w:sz w:val="19"/>
          <w:szCs w:val="19"/>
        </w:rPr>
        <w:t xml:space="preserve">the performance, in relation to all essential characteristics </w:t>
      </w:r>
      <w:r w:rsidRPr="001A002A">
        <w:rPr>
          <w:rFonts w:asciiTheme="minorHAnsi" w:hAnsiTheme="minorHAnsi" w:cs="EUAlbertina"/>
          <w:color w:val="000000"/>
          <w:sz w:val="19"/>
          <w:szCs w:val="19"/>
        </w:rPr>
        <w:t>i</w:t>
      </w:r>
      <w:r w:rsidR="00942866" w:rsidRPr="001A002A">
        <w:rPr>
          <w:rFonts w:asciiTheme="minorHAnsi" w:hAnsiTheme="minorHAnsi" w:cs="EUAlbertina"/>
          <w:color w:val="000000"/>
          <w:sz w:val="19"/>
          <w:szCs w:val="19"/>
        </w:rPr>
        <w:t xml:space="preserve">n the corresponding </w:t>
      </w:r>
      <w:r w:rsidRPr="001A002A">
        <w:rPr>
          <w:rFonts w:asciiTheme="minorHAnsi" w:hAnsiTheme="minorHAnsi" w:cs="EUAlbertina"/>
          <w:color w:val="000000"/>
          <w:sz w:val="19"/>
          <w:szCs w:val="19"/>
        </w:rPr>
        <w:t>ETA</w:t>
      </w:r>
    </w:p>
    <w:p w:rsidR="00B43BC1" w:rsidRPr="001A002A" w:rsidRDefault="00B43BC1" w:rsidP="00B43BC1">
      <w:pPr>
        <w:spacing w:after="0" w:line="240" w:lineRule="auto"/>
      </w:pPr>
    </w:p>
    <w:p w:rsidR="00942866" w:rsidRPr="001A002A" w:rsidRDefault="00942866" w:rsidP="00B43BC1">
      <w:pPr>
        <w:pStyle w:val="CM4"/>
        <w:spacing w:before="6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4. The declaration of performance shall be drawn up using the model set out in Annex III. </w:t>
      </w:r>
    </w:p>
    <w:p w:rsidR="00B43BC1" w:rsidRPr="001A002A" w:rsidRDefault="00B43BC1" w:rsidP="00B43BC1">
      <w:pPr>
        <w:pStyle w:val="CM4"/>
        <w:spacing w:before="60" w:after="60"/>
        <w:rPr>
          <w:rFonts w:asciiTheme="minorHAnsi" w:hAnsiTheme="minorHAnsi" w:cs="EUAlbertina"/>
          <w:color w:val="000000"/>
          <w:sz w:val="19"/>
          <w:szCs w:val="19"/>
        </w:rPr>
      </w:pPr>
    </w:p>
    <w:p w:rsidR="00942866" w:rsidRPr="001A002A" w:rsidRDefault="00942866" w:rsidP="00B43BC1">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5. The information referred to in </w:t>
      </w:r>
      <w:r w:rsidRPr="001A002A">
        <w:rPr>
          <w:rFonts w:asciiTheme="minorHAnsi" w:hAnsiTheme="minorHAnsi" w:cs="EUAlbertina"/>
          <w:b/>
          <w:color w:val="FF0000"/>
          <w:sz w:val="19"/>
          <w:szCs w:val="19"/>
        </w:rPr>
        <w:t>Article 31</w:t>
      </w:r>
      <w:r w:rsidRPr="001A002A">
        <w:rPr>
          <w:rFonts w:asciiTheme="minorHAnsi" w:hAnsiTheme="minorHAnsi" w:cs="EUAlbertina"/>
          <w:color w:val="000000"/>
          <w:sz w:val="19"/>
          <w:szCs w:val="19"/>
        </w:rPr>
        <w:t xml:space="preserve"> or, as the case may be, in </w:t>
      </w:r>
      <w:r w:rsidRPr="001A002A">
        <w:rPr>
          <w:rFonts w:asciiTheme="minorHAnsi" w:hAnsiTheme="minorHAnsi" w:cs="EUAlbertina"/>
          <w:b/>
          <w:color w:val="FF0000"/>
          <w:sz w:val="19"/>
          <w:szCs w:val="19"/>
        </w:rPr>
        <w:t>Article 33</w:t>
      </w:r>
      <w:r w:rsidRPr="001A002A">
        <w:rPr>
          <w:rFonts w:asciiTheme="minorHAnsi" w:hAnsiTheme="minorHAnsi" w:cs="EUAlbertina"/>
          <w:color w:val="000000"/>
          <w:sz w:val="19"/>
          <w:szCs w:val="19"/>
        </w:rPr>
        <w:t xml:space="preserve"> of </w:t>
      </w:r>
      <w:r w:rsidRPr="001A002A">
        <w:rPr>
          <w:rFonts w:asciiTheme="minorHAnsi" w:hAnsiTheme="minorHAnsi" w:cs="EUAlbertina"/>
          <w:b/>
          <w:color w:val="FF0000"/>
          <w:sz w:val="19"/>
          <w:szCs w:val="19"/>
        </w:rPr>
        <w:t>Regulation (EC) No 1907/2006</w:t>
      </w:r>
      <w:r w:rsidRPr="001A002A">
        <w:rPr>
          <w:rFonts w:asciiTheme="minorHAnsi" w:hAnsiTheme="minorHAnsi" w:cs="EUAlbertina"/>
          <w:color w:val="000000"/>
          <w:sz w:val="19"/>
          <w:szCs w:val="19"/>
        </w:rPr>
        <w:t xml:space="preserve">, shall be provided together with the declaration of performance. </w:t>
      </w:r>
    </w:p>
    <w:p w:rsidR="00BB5E93" w:rsidRPr="001A002A" w:rsidRDefault="00BB5E93" w:rsidP="00BB5E93">
      <w:pPr>
        <w:spacing w:after="0"/>
      </w:pPr>
    </w:p>
    <w:p w:rsidR="00BB5E93" w:rsidRPr="001A002A" w:rsidRDefault="00BB5E93" w:rsidP="00BB5E93">
      <w:pPr>
        <w:spacing w:after="0"/>
        <w:rPr>
          <w:b/>
          <w:color w:val="FF0000"/>
        </w:rPr>
      </w:pPr>
      <w:r w:rsidRPr="001A002A">
        <w:rPr>
          <w:b/>
          <w:color w:val="FF0000"/>
        </w:rPr>
        <w:t>REGULATION (EC) No 1907/2006 OF THE EUROPEAN PARLIAMENT AND OF THE COUNCIL concerning the Registration, Evaluation, Authorisation and Restriction of Chemicals (REACH)</w:t>
      </w:r>
    </w:p>
    <w:p w:rsidR="00BB5E93" w:rsidRPr="001A002A" w:rsidRDefault="00BB5E93" w:rsidP="00BB5E93">
      <w:pPr>
        <w:spacing w:after="0"/>
        <w:rPr>
          <w:b/>
          <w:color w:val="FF0000"/>
        </w:rPr>
      </w:pPr>
    </w:p>
    <w:p w:rsidR="00BB5E93" w:rsidRPr="001A002A" w:rsidRDefault="00BB5E93" w:rsidP="00BB5E93">
      <w:pPr>
        <w:spacing w:after="0"/>
        <w:rPr>
          <w:b/>
          <w:color w:val="FF0000"/>
        </w:rPr>
      </w:pPr>
      <w:r w:rsidRPr="001A002A">
        <w:rPr>
          <w:b/>
          <w:color w:val="FF0000"/>
        </w:rPr>
        <w:t xml:space="preserve">Article 31 </w:t>
      </w:r>
    </w:p>
    <w:p w:rsidR="00BB5E93" w:rsidRPr="001A002A" w:rsidRDefault="00BB5E93" w:rsidP="00BB5E93">
      <w:pPr>
        <w:spacing w:after="0"/>
        <w:rPr>
          <w:b/>
          <w:color w:val="FF0000"/>
        </w:rPr>
      </w:pPr>
      <w:r w:rsidRPr="001A002A">
        <w:rPr>
          <w:b/>
          <w:color w:val="FF0000"/>
        </w:rPr>
        <w:lastRenderedPageBreak/>
        <w:t xml:space="preserve">Requirements for Safety Data Sheets </w:t>
      </w:r>
    </w:p>
    <w:p w:rsidR="00BB5E93" w:rsidRPr="001A002A" w:rsidRDefault="00BB5E93" w:rsidP="00BB5E93">
      <w:pPr>
        <w:spacing w:after="0"/>
        <w:rPr>
          <w:color w:val="FF0000"/>
        </w:rPr>
      </w:pPr>
      <w:r w:rsidRPr="001A002A">
        <w:rPr>
          <w:color w:val="FF0000"/>
        </w:rPr>
        <w:t xml:space="preserve">1. The supplier of a substance </w:t>
      </w:r>
      <w:r w:rsidR="00524E9C" w:rsidRPr="001A002A">
        <w:rPr>
          <w:color w:val="FF0000"/>
        </w:rPr>
        <w:t xml:space="preserve">/ </w:t>
      </w:r>
      <w:r w:rsidRPr="001A002A">
        <w:rPr>
          <w:color w:val="FF0000"/>
        </w:rPr>
        <w:t>preparat</w:t>
      </w:r>
      <w:r w:rsidR="00524E9C" w:rsidRPr="001A002A">
        <w:rPr>
          <w:color w:val="FF0000"/>
        </w:rPr>
        <w:t xml:space="preserve">ion shall provide the recipient </w:t>
      </w:r>
      <w:r w:rsidRPr="001A002A">
        <w:rPr>
          <w:color w:val="FF0000"/>
        </w:rPr>
        <w:t>with a safety data sheet compiled in accordance with Annex II:</w:t>
      </w:r>
    </w:p>
    <w:p w:rsidR="00B43BC1" w:rsidRPr="001A002A" w:rsidRDefault="00B43BC1" w:rsidP="00BB5E93">
      <w:pPr>
        <w:spacing w:after="0"/>
      </w:pPr>
    </w:p>
    <w:p w:rsidR="00BB5E93" w:rsidRPr="001A002A" w:rsidRDefault="00BB5E93" w:rsidP="00BB5E93">
      <w:pPr>
        <w:spacing w:after="0"/>
        <w:rPr>
          <w:b/>
          <w:color w:val="FF0000"/>
        </w:rPr>
      </w:pPr>
      <w:r w:rsidRPr="001A002A">
        <w:rPr>
          <w:b/>
          <w:color w:val="FF0000"/>
        </w:rPr>
        <w:t xml:space="preserve">Article 33 </w:t>
      </w:r>
    </w:p>
    <w:p w:rsidR="00BB5E93" w:rsidRPr="001A002A" w:rsidRDefault="00BB5E93" w:rsidP="00BB5E93">
      <w:pPr>
        <w:spacing w:after="0"/>
        <w:rPr>
          <w:b/>
          <w:color w:val="FF0000"/>
        </w:rPr>
      </w:pPr>
      <w:r w:rsidRPr="001A002A">
        <w:rPr>
          <w:b/>
          <w:color w:val="FF0000"/>
        </w:rPr>
        <w:t xml:space="preserve">Duty to communicate information on substances in articles </w:t>
      </w:r>
    </w:p>
    <w:p w:rsidR="00BB5E93" w:rsidRPr="001A002A" w:rsidRDefault="00BB5E93" w:rsidP="00BB5E93">
      <w:pPr>
        <w:spacing w:after="0"/>
        <w:rPr>
          <w:color w:val="FF0000"/>
        </w:rPr>
      </w:pPr>
      <w:r w:rsidRPr="001A002A">
        <w:rPr>
          <w:color w:val="FF0000"/>
        </w:rPr>
        <w:t>1. Any supplier of an article containing a substance meeting the criteria in Article 57 and identified in accordance with Article 59(1) in a concentration above 0</w:t>
      </w:r>
      <w:proofErr w:type="gramStart"/>
      <w:r w:rsidRPr="001A002A">
        <w:rPr>
          <w:color w:val="FF0000"/>
        </w:rPr>
        <w:t>,1</w:t>
      </w:r>
      <w:proofErr w:type="gramEnd"/>
      <w:r w:rsidRPr="001A002A">
        <w:rPr>
          <w:color w:val="FF0000"/>
        </w:rPr>
        <w:t xml:space="preserve"> % weight by weight (w/w) shall provide the recipient </w:t>
      </w:r>
      <w:r w:rsidR="00524E9C" w:rsidRPr="001A002A">
        <w:rPr>
          <w:color w:val="FF0000"/>
        </w:rPr>
        <w:t>s</w:t>
      </w:r>
      <w:r w:rsidRPr="001A002A">
        <w:rPr>
          <w:color w:val="FF0000"/>
        </w:rPr>
        <w:t>ufficient information, to allow safe use of the article including, as a minimum, the name of that substance.</w:t>
      </w:r>
    </w:p>
    <w:p w:rsidR="00942866" w:rsidRPr="001A002A" w:rsidRDefault="00942866" w:rsidP="00B43BC1">
      <w:pPr>
        <w:pStyle w:val="CM4"/>
        <w:spacing w:before="60"/>
        <w:rPr>
          <w:rFonts w:asciiTheme="minorHAnsi" w:hAnsiTheme="minorHAnsi" w:cs="EUAlbertina"/>
          <w:color w:val="000000"/>
          <w:sz w:val="32"/>
          <w:szCs w:val="32"/>
        </w:rPr>
      </w:pPr>
      <w:r w:rsidRPr="001A002A">
        <w:rPr>
          <w:rFonts w:asciiTheme="minorHAnsi" w:hAnsiTheme="minorHAnsi" w:cs="EUAlbertina"/>
          <w:i/>
          <w:iCs/>
          <w:color w:val="000000"/>
          <w:sz w:val="32"/>
          <w:szCs w:val="32"/>
        </w:rPr>
        <w:t xml:space="preserve">Article 7 </w:t>
      </w:r>
    </w:p>
    <w:p w:rsidR="00942866" w:rsidRPr="001A002A" w:rsidRDefault="00942866" w:rsidP="00B43BC1">
      <w:pPr>
        <w:pStyle w:val="CM4"/>
        <w:spacing w:before="60" w:after="60"/>
        <w:rPr>
          <w:rFonts w:asciiTheme="minorHAnsi" w:hAnsiTheme="minorHAnsi" w:cs="EUAlbertina"/>
          <w:color w:val="000000"/>
          <w:sz w:val="28"/>
          <w:szCs w:val="28"/>
        </w:rPr>
      </w:pPr>
      <w:r w:rsidRPr="001A002A">
        <w:rPr>
          <w:rFonts w:asciiTheme="minorHAnsi" w:hAnsiTheme="minorHAnsi" w:cs="EUAlbertina"/>
          <w:b/>
          <w:bCs/>
          <w:color w:val="000000"/>
          <w:sz w:val="28"/>
          <w:szCs w:val="28"/>
        </w:rPr>
        <w:t xml:space="preserve">Supply of the declaration of performance </w:t>
      </w:r>
    </w:p>
    <w:p w:rsidR="00942866" w:rsidRPr="001A002A" w:rsidRDefault="00942866" w:rsidP="00B43BC1">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1. A copy of the declaration of performance of each product which is made available on the market shall be supplied either in paper form or by electronic means. </w:t>
      </w:r>
    </w:p>
    <w:p w:rsidR="00942866" w:rsidRPr="001A002A" w:rsidRDefault="00942866" w:rsidP="00B43BC1">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However, where a batch of the same product is supplied to a single user, it may be accompanied by a single copy of the declaration of performance either in paper form or by electronic means. </w:t>
      </w:r>
    </w:p>
    <w:p w:rsidR="00B43BC1" w:rsidRPr="001A002A" w:rsidRDefault="00B43BC1" w:rsidP="00B43BC1">
      <w:pPr>
        <w:pStyle w:val="CM4"/>
        <w:spacing w:before="60" w:after="60"/>
        <w:rPr>
          <w:rFonts w:asciiTheme="minorHAnsi" w:hAnsiTheme="minorHAnsi" w:cs="EUAlbertina"/>
          <w:color w:val="000000"/>
          <w:sz w:val="19"/>
          <w:szCs w:val="19"/>
        </w:rPr>
      </w:pPr>
    </w:p>
    <w:p w:rsidR="00942866" w:rsidRPr="001A002A" w:rsidRDefault="00942866" w:rsidP="00B43BC1">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2. A paper copy of the declaration of performance shall be supplied if the recipient requests it. </w:t>
      </w:r>
    </w:p>
    <w:p w:rsidR="00942866" w:rsidRPr="001A002A" w:rsidRDefault="00942866" w:rsidP="00B43BC1">
      <w:pPr>
        <w:pStyle w:val="CM1"/>
        <w:spacing w:before="200" w:after="200"/>
        <w:rPr>
          <w:rFonts w:asciiTheme="minorHAnsi" w:hAnsiTheme="minorHAnsi" w:cs="EUAlbertina"/>
          <w:color w:val="000000"/>
        </w:rPr>
      </w:pPr>
      <w:r w:rsidRPr="001A002A">
        <w:rPr>
          <w:rFonts w:asciiTheme="minorHAnsi" w:hAnsiTheme="minorHAnsi" w:cs="EUAlbertina"/>
          <w:color w:val="000000"/>
          <w:sz w:val="19"/>
          <w:szCs w:val="19"/>
        </w:rPr>
        <w:t xml:space="preserve">3. By way of derogation from paragraphs 1 and 2, the copy of the declaration of performance may be made available on a web site in accordance with conditions to be established by the Commission by means of delegated acts in accordance with Article 60. </w:t>
      </w:r>
    </w:p>
    <w:p w:rsidR="00942866" w:rsidRPr="001A002A" w:rsidRDefault="00942866" w:rsidP="00B43BC1">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4. The declaration of performance shall be supplied in the language </w:t>
      </w:r>
      <w:r w:rsidR="00993E46" w:rsidRPr="001A002A">
        <w:rPr>
          <w:rFonts w:asciiTheme="minorHAnsi" w:hAnsiTheme="minorHAnsi" w:cs="EUAlbertina"/>
          <w:color w:val="000000"/>
          <w:sz w:val="19"/>
          <w:szCs w:val="19"/>
        </w:rPr>
        <w:t xml:space="preserve">/ </w:t>
      </w:r>
      <w:r w:rsidRPr="001A002A">
        <w:rPr>
          <w:rFonts w:asciiTheme="minorHAnsi" w:hAnsiTheme="minorHAnsi" w:cs="EUAlbertina"/>
          <w:color w:val="000000"/>
          <w:sz w:val="19"/>
          <w:szCs w:val="19"/>
        </w:rPr>
        <w:t xml:space="preserve">languages required by the Member State where the product is made available. </w:t>
      </w:r>
    </w:p>
    <w:p w:rsidR="00B43BC1" w:rsidRPr="001A002A" w:rsidRDefault="00B43BC1" w:rsidP="00B43BC1">
      <w:pPr>
        <w:pStyle w:val="CM4"/>
        <w:spacing w:before="60"/>
        <w:rPr>
          <w:rFonts w:asciiTheme="minorHAnsi" w:hAnsiTheme="minorHAnsi" w:cs="EUAlbertina"/>
          <w:i/>
          <w:iCs/>
          <w:color w:val="000000"/>
          <w:sz w:val="32"/>
          <w:szCs w:val="32"/>
        </w:rPr>
      </w:pPr>
    </w:p>
    <w:p w:rsidR="00942866" w:rsidRPr="001A002A" w:rsidRDefault="00942866" w:rsidP="00B43BC1">
      <w:pPr>
        <w:pStyle w:val="CM4"/>
        <w:spacing w:before="60"/>
        <w:rPr>
          <w:rFonts w:asciiTheme="minorHAnsi" w:hAnsiTheme="minorHAnsi" w:cs="EUAlbertina"/>
          <w:color w:val="000000"/>
          <w:sz w:val="32"/>
          <w:szCs w:val="32"/>
        </w:rPr>
      </w:pPr>
      <w:r w:rsidRPr="001A002A">
        <w:rPr>
          <w:rFonts w:asciiTheme="minorHAnsi" w:hAnsiTheme="minorHAnsi" w:cs="EUAlbertina"/>
          <w:i/>
          <w:iCs/>
          <w:color w:val="000000"/>
          <w:sz w:val="32"/>
          <w:szCs w:val="32"/>
        </w:rPr>
        <w:t xml:space="preserve">Article 8 </w:t>
      </w:r>
    </w:p>
    <w:p w:rsidR="00942866" w:rsidRPr="001A002A" w:rsidRDefault="00942866" w:rsidP="00B43BC1">
      <w:pPr>
        <w:pStyle w:val="CM4"/>
        <w:spacing w:before="60" w:after="60"/>
        <w:rPr>
          <w:rFonts w:asciiTheme="minorHAnsi" w:hAnsiTheme="minorHAnsi" w:cs="EUAlbertina"/>
          <w:color w:val="000000"/>
          <w:sz w:val="28"/>
          <w:szCs w:val="28"/>
        </w:rPr>
      </w:pPr>
      <w:r w:rsidRPr="001A002A">
        <w:rPr>
          <w:rFonts w:asciiTheme="minorHAnsi" w:hAnsiTheme="minorHAnsi" w:cs="EUAlbertina"/>
          <w:b/>
          <w:bCs/>
          <w:color w:val="000000"/>
          <w:sz w:val="28"/>
          <w:szCs w:val="28"/>
        </w:rPr>
        <w:t xml:space="preserve">General principles and use of CE marking </w:t>
      </w:r>
    </w:p>
    <w:p w:rsidR="00942866" w:rsidRPr="001A002A" w:rsidRDefault="00942866" w:rsidP="00B43BC1">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1. The general principles set out in </w:t>
      </w:r>
      <w:r w:rsidRPr="001A002A">
        <w:rPr>
          <w:rFonts w:asciiTheme="minorHAnsi" w:hAnsiTheme="minorHAnsi" w:cs="EUAlbertina"/>
          <w:b/>
          <w:color w:val="000000"/>
          <w:sz w:val="19"/>
          <w:szCs w:val="19"/>
        </w:rPr>
        <w:t>Article 30</w:t>
      </w:r>
      <w:r w:rsidRPr="001A002A">
        <w:rPr>
          <w:rFonts w:asciiTheme="minorHAnsi" w:hAnsiTheme="minorHAnsi" w:cs="EUAlbertina"/>
          <w:color w:val="000000"/>
          <w:sz w:val="19"/>
          <w:szCs w:val="19"/>
        </w:rPr>
        <w:t xml:space="preserve"> of </w:t>
      </w:r>
      <w:r w:rsidRPr="001A002A">
        <w:rPr>
          <w:rFonts w:asciiTheme="minorHAnsi" w:hAnsiTheme="minorHAnsi" w:cs="EUAlbertina"/>
          <w:b/>
          <w:color w:val="000000"/>
          <w:sz w:val="19"/>
          <w:szCs w:val="19"/>
        </w:rPr>
        <w:t>Regulation (EC) No 765/2008</w:t>
      </w:r>
      <w:r w:rsidRPr="001A002A">
        <w:rPr>
          <w:rFonts w:asciiTheme="minorHAnsi" w:hAnsiTheme="minorHAnsi" w:cs="EUAlbertina"/>
          <w:color w:val="000000"/>
          <w:sz w:val="19"/>
          <w:szCs w:val="19"/>
        </w:rPr>
        <w:t xml:space="preserve"> shall apply to the CE marking. </w:t>
      </w:r>
    </w:p>
    <w:p w:rsidR="00BB5E93" w:rsidRPr="001A002A" w:rsidRDefault="00BB5E93" w:rsidP="00BB5E93">
      <w:pPr>
        <w:autoSpaceDE w:val="0"/>
        <w:autoSpaceDN w:val="0"/>
        <w:adjustRightInd w:val="0"/>
        <w:spacing w:after="0" w:line="240" w:lineRule="auto"/>
        <w:rPr>
          <w:rFonts w:cs="Arial"/>
          <w:b/>
          <w:bCs/>
          <w:color w:val="FF0000"/>
        </w:rPr>
      </w:pPr>
    </w:p>
    <w:p w:rsidR="00BB5E93" w:rsidRPr="001A002A" w:rsidRDefault="00BB5E93" w:rsidP="0012453E">
      <w:pPr>
        <w:autoSpaceDE w:val="0"/>
        <w:autoSpaceDN w:val="0"/>
        <w:adjustRightInd w:val="0"/>
        <w:spacing w:after="0" w:line="240" w:lineRule="auto"/>
        <w:ind w:left="720"/>
        <w:rPr>
          <w:rFonts w:cs="Arial"/>
          <w:b/>
          <w:bCs/>
          <w:color w:val="FF0000"/>
        </w:rPr>
      </w:pPr>
      <w:r w:rsidRPr="001A002A">
        <w:rPr>
          <w:rFonts w:cs="Arial"/>
          <w:b/>
          <w:bCs/>
          <w:color w:val="FF0000"/>
          <w:u w:val="single"/>
        </w:rPr>
        <w:t>Regulation (EC) No. 765/2008</w:t>
      </w:r>
      <w:r w:rsidRPr="001A002A">
        <w:rPr>
          <w:rFonts w:cs="Arial"/>
          <w:b/>
          <w:bCs/>
          <w:color w:val="FF0000"/>
        </w:rPr>
        <w:t xml:space="preserve"> on accreditation and market surveillance</w:t>
      </w:r>
    </w:p>
    <w:p w:rsidR="00BB5E93" w:rsidRPr="001A002A" w:rsidRDefault="00BB5E93" w:rsidP="0012453E">
      <w:pPr>
        <w:autoSpaceDE w:val="0"/>
        <w:autoSpaceDN w:val="0"/>
        <w:adjustRightInd w:val="0"/>
        <w:spacing w:after="0" w:line="240" w:lineRule="auto"/>
        <w:ind w:left="720"/>
        <w:rPr>
          <w:rFonts w:cs="Arial"/>
          <w:b/>
          <w:bCs/>
          <w:color w:val="FF0000"/>
        </w:rPr>
      </w:pPr>
    </w:p>
    <w:p w:rsidR="00BB5E93" w:rsidRPr="001A002A" w:rsidRDefault="00BB5E93" w:rsidP="0012453E">
      <w:pPr>
        <w:pStyle w:val="NormalWeb"/>
        <w:shd w:val="clear" w:color="auto" w:fill="FEFAEB"/>
        <w:spacing w:before="0" w:beforeAutospacing="0" w:after="0" w:afterAutospacing="0"/>
        <w:ind w:left="720" w:right="525"/>
        <w:rPr>
          <w:rFonts w:asciiTheme="minorHAnsi" w:hAnsiTheme="minorHAnsi" w:cs="Tahoma"/>
          <w:b/>
          <w:color w:val="FF0000"/>
          <w:sz w:val="22"/>
          <w:szCs w:val="22"/>
        </w:rPr>
      </w:pPr>
      <w:r w:rsidRPr="001A002A">
        <w:rPr>
          <w:rFonts w:asciiTheme="minorHAnsi" w:hAnsiTheme="minorHAnsi" w:cs="Tahoma"/>
          <w:b/>
          <w:color w:val="FF0000"/>
          <w:sz w:val="22"/>
          <w:szCs w:val="22"/>
        </w:rPr>
        <w:t>Article 30 CE MARKING</w:t>
      </w:r>
    </w:p>
    <w:p w:rsidR="00BB5E93" w:rsidRPr="001A002A" w:rsidRDefault="00BB5E93" w:rsidP="0012453E">
      <w:pPr>
        <w:pStyle w:val="NormalWeb"/>
        <w:shd w:val="clear" w:color="auto" w:fill="FEFAEB"/>
        <w:spacing w:before="0" w:beforeAutospacing="0" w:after="0" w:afterAutospacing="0"/>
        <w:ind w:left="720" w:right="525"/>
        <w:rPr>
          <w:rFonts w:asciiTheme="minorHAnsi" w:hAnsiTheme="minorHAnsi" w:cs="Tahoma"/>
          <w:b/>
          <w:color w:val="FF0000"/>
          <w:sz w:val="22"/>
          <w:szCs w:val="22"/>
        </w:rPr>
      </w:pPr>
      <w:r w:rsidRPr="001A002A">
        <w:rPr>
          <w:rFonts w:asciiTheme="minorHAnsi" w:hAnsiTheme="minorHAnsi" w:cs="Tahoma"/>
          <w:b/>
          <w:color w:val="FF0000"/>
          <w:sz w:val="22"/>
          <w:szCs w:val="22"/>
        </w:rPr>
        <w:t>General principles of the CE marking</w:t>
      </w:r>
    </w:p>
    <w:p w:rsidR="00BB5E93" w:rsidRPr="001A002A" w:rsidRDefault="00BB5E93" w:rsidP="0012453E">
      <w:pPr>
        <w:pStyle w:val="NormalWeb"/>
        <w:shd w:val="clear" w:color="auto" w:fill="FEFAEB"/>
        <w:spacing w:before="150" w:beforeAutospacing="0" w:after="150" w:afterAutospacing="0"/>
        <w:ind w:left="720" w:right="525"/>
        <w:rPr>
          <w:rFonts w:asciiTheme="minorHAnsi" w:hAnsiTheme="minorHAnsi" w:cs="Tahoma"/>
          <w:color w:val="FF0000"/>
          <w:sz w:val="22"/>
          <w:szCs w:val="22"/>
        </w:rPr>
      </w:pPr>
      <w:r w:rsidRPr="001A002A">
        <w:rPr>
          <w:rFonts w:asciiTheme="minorHAnsi" w:hAnsiTheme="minorHAnsi" w:cs="Tahoma"/>
          <w:color w:val="FF0000"/>
          <w:sz w:val="22"/>
          <w:szCs w:val="22"/>
        </w:rPr>
        <w:t>1. The CE marking shall be affixed only by the manufacturer or his authorised representative.</w:t>
      </w:r>
    </w:p>
    <w:p w:rsidR="00BB5E93" w:rsidRPr="001A002A" w:rsidRDefault="00BB5E93" w:rsidP="0012453E">
      <w:pPr>
        <w:pStyle w:val="NormalWeb"/>
        <w:shd w:val="clear" w:color="auto" w:fill="FEFAEB"/>
        <w:spacing w:before="150" w:beforeAutospacing="0" w:after="150" w:afterAutospacing="0"/>
        <w:ind w:left="720" w:right="525"/>
        <w:rPr>
          <w:rFonts w:asciiTheme="minorHAnsi" w:hAnsiTheme="minorHAnsi" w:cs="Tahoma"/>
          <w:color w:val="FF0000"/>
          <w:sz w:val="22"/>
          <w:szCs w:val="22"/>
        </w:rPr>
      </w:pPr>
      <w:r w:rsidRPr="001A002A">
        <w:rPr>
          <w:rFonts w:asciiTheme="minorHAnsi" w:hAnsiTheme="minorHAnsi" w:cs="Tahoma"/>
          <w:color w:val="FF0000"/>
          <w:sz w:val="22"/>
          <w:szCs w:val="22"/>
        </w:rPr>
        <w:t xml:space="preserve">2. The CE marking as presented in Annex II </w:t>
      </w:r>
      <w:r w:rsidR="0012453E" w:rsidRPr="001A002A">
        <w:rPr>
          <w:rFonts w:asciiTheme="minorHAnsi" w:hAnsiTheme="minorHAnsi" w:cs="Tahoma"/>
          <w:color w:val="FF0000"/>
          <w:sz w:val="22"/>
          <w:szCs w:val="22"/>
        </w:rPr>
        <w:t xml:space="preserve">(see below this only relates to the ‘form’ and ‘size constraints’) </w:t>
      </w:r>
      <w:r w:rsidRPr="001A002A">
        <w:rPr>
          <w:rFonts w:asciiTheme="minorHAnsi" w:hAnsiTheme="minorHAnsi" w:cs="Tahoma"/>
          <w:color w:val="FF0000"/>
          <w:sz w:val="22"/>
          <w:szCs w:val="22"/>
        </w:rPr>
        <w:t>shall be affixed only to products</w:t>
      </w:r>
      <w:r w:rsidR="0012453E" w:rsidRPr="001A002A">
        <w:rPr>
          <w:rFonts w:asciiTheme="minorHAnsi" w:hAnsiTheme="minorHAnsi" w:cs="Tahoma"/>
          <w:color w:val="FF0000"/>
          <w:sz w:val="22"/>
          <w:szCs w:val="22"/>
        </w:rPr>
        <w:t xml:space="preserve"> which comply with the CPR</w:t>
      </w:r>
      <w:r w:rsidRPr="001A002A">
        <w:rPr>
          <w:rFonts w:asciiTheme="minorHAnsi" w:hAnsiTheme="minorHAnsi" w:cs="Tahoma"/>
          <w:color w:val="FF0000"/>
          <w:sz w:val="22"/>
          <w:szCs w:val="22"/>
        </w:rPr>
        <w:t>.</w:t>
      </w:r>
    </w:p>
    <w:p w:rsidR="00BB5E93" w:rsidRPr="001A002A" w:rsidRDefault="00BB5E93" w:rsidP="0012453E">
      <w:pPr>
        <w:pStyle w:val="NormalWeb"/>
        <w:shd w:val="clear" w:color="auto" w:fill="FEFAEB"/>
        <w:spacing w:before="150" w:beforeAutospacing="0" w:after="150" w:afterAutospacing="0"/>
        <w:ind w:left="720" w:right="525"/>
        <w:rPr>
          <w:rFonts w:asciiTheme="minorHAnsi" w:hAnsiTheme="minorHAnsi" w:cs="Tahoma"/>
          <w:color w:val="FF0000"/>
          <w:sz w:val="22"/>
          <w:szCs w:val="22"/>
        </w:rPr>
      </w:pPr>
      <w:r w:rsidRPr="001A002A">
        <w:rPr>
          <w:rFonts w:asciiTheme="minorHAnsi" w:hAnsiTheme="minorHAnsi" w:cs="Tahoma"/>
          <w:color w:val="FF0000"/>
          <w:sz w:val="22"/>
          <w:szCs w:val="22"/>
        </w:rPr>
        <w:t xml:space="preserve">3. By affixing or having affixed the CE marking, the manufacturer indicates that he takes responsibility for the conformity of the product with all applicable requirements </w:t>
      </w:r>
      <w:r w:rsidR="0012453E" w:rsidRPr="001A002A">
        <w:rPr>
          <w:rFonts w:asciiTheme="minorHAnsi" w:hAnsiTheme="minorHAnsi" w:cs="Tahoma"/>
          <w:color w:val="FF0000"/>
          <w:sz w:val="22"/>
          <w:szCs w:val="22"/>
        </w:rPr>
        <w:t>of the CPR</w:t>
      </w:r>
      <w:r w:rsidRPr="001A002A">
        <w:rPr>
          <w:rFonts w:asciiTheme="minorHAnsi" w:hAnsiTheme="minorHAnsi" w:cs="Tahoma"/>
          <w:color w:val="FF0000"/>
          <w:sz w:val="22"/>
          <w:szCs w:val="22"/>
        </w:rPr>
        <w:t>.</w:t>
      </w:r>
    </w:p>
    <w:p w:rsidR="00BB5E93" w:rsidRPr="001A002A" w:rsidRDefault="00BB5E93" w:rsidP="0012453E">
      <w:pPr>
        <w:pStyle w:val="NormalWeb"/>
        <w:shd w:val="clear" w:color="auto" w:fill="FEFAEB"/>
        <w:spacing w:before="150" w:beforeAutospacing="0" w:after="150" w:afterAutospacing="0"/>
        <w:ind w:left="720" w:right="525"/>
        <w:rPr>
          <w:rFonts w:asciiTheme="minorHAnsi" w:hAnsiTheme="minorHAnsi" w:cs="Tahoma"/>
          <w:color w:val="FF0000"/>
          <w:sz w:val="22"/>
          <w:szCs w:val="22"/>
        </w:rPr>
      </w:pPr>
      <w:r w:rsidRPr="001A002A">
        <w:rPr>
          <w:rFonts w:asciiTheme="minorHAnsi" w:hAnsiTheme="minorHAnsi" w:cs="Tahoma"/>
          <w:color w:val="FF0000"/>
          <w:sz w:val="22"/>
          <w:szCs w:val="22"/>
        </w:rPr>
        <w:t xml:space="preserve">4. The CE marking shall be the only marking which attests the conformity of the product with the </w:t>
      </w:r>
      <w:r w:rsidR="0012453E" w:rsidRPr="001A002A">
        <w:rPr>
          <w:rFonts w:asciiTheme="minorHAnsi" w:hAnsiTheme="minorHAnsi" w:cs="Tahoma"/>
          <w:color w:val="FF0000"/>
          <w:sz w:val="22"/>
          <w:szCs w:val="22"/>
        </w:rPr>
        <w:t>CPR</w:t>
      </w:r>
      <w:r w:rsidRPr="001A002A">
        <w:rPr>
          <w:rFonts w:asciiTheme="minorHAnsi" w:hAnsiTheme="minorHAnsi" w:cs="Tahoma"/>
          <w:color w:val="FF0000"/>
          <w:sz w:val="22"/>
          <w:szCs w:val="22"/>
        </w:rPr>
        <w:t>.</w:t>
      </w:r>
    </w:p>
    <w:p w:rsidR="00BB5E93" w:rsidRPr="001A002A" w:rsidRDefault="00BB5E93" w:rsidP="0012453E">
      <w:pPr>
        <w:pStyle w:val="NormalWeb"/>
        <w:shd w:val="clear" w:color="auto" w:fill="FEFAEB"/>
        <w:spacing w:before="150" w:beforeAutospacing="0" w:after="150" w:afterAutospacing="0"/>
        <w:ind w:left="720" w:right="525"/>
        <w:rPr>
          <w:rFonts w:asciiTheme="minorHAnsi" w:hAnsiTheme="minorHAnsi" w:cs="Tahoma"/>
          <w:color w:val="FF0000"/>
          <w:sz w:val="22"/>
          <w:szCs w:val="22"/>
        </w:rPr>
      </w:pPr>
      <w:r w:rsidRPr="001A002A">
        <w:rPr>
          <w:rFonts w:asciiTheme="minorHAnsi" w:hAnsiTheme="minorHAnsi" w:cs="Tahoma"/>
          <w:color w:val="FF0000"/>
          <w:sz w:val="22"/>
          <w:szCs w:val="22"/>
        </w:rPr>
        <w:t xml:space="preserve">6. Without prejudice to Article 41, Member States shall ensure the correct implementation of the regime governing the CE marking and take appropriate action in the event of improper use of the marking. </w:t>
      </w:r>
    </w:p>
    <w:p w:rsidR="0012453E" w:rsidRPr="001A002A" w:rsidRDefault="0012453E" w:rsidP="0012453E">
      <w:pPr>
        <w:pStyle w:val="NormalWeb"/>
        <w:shd w:val="clear" w:color="auto" w:fill="FEFAEB"/>
        <w:spacing w:before="0" w:beforeAutospacing="0" w:after="0" w:afterAutospacing="0"/>
        <w:ind w:left="1440" w:right="525"/>
        <w:rPr>
          <w:rFonts w:asciiTheme="minorHAnsi" w:hAnsiTheme="minorHAnsi" w:cs="Tahoma"/>
          <w:b/>
          <w:color w:val="FF0000"/>
          <w:sz w:val="22"/>
          <w:szCs w:val="22"/>
        </w:rPr>
      </w:pPr>
      <w:r w:rsidRPr="001A002A">
        <w:rPr>
          <w:rFonts w:asciiTheme="minorHAnsi" w:hAnsiTheme="minorHAnsi" w:cs="Tahoma"/>
          <w:b/>
          <w:color w:val="FF0000"/>
          <w:sz w:val="22"/>
          <w:szCs w:val="22"/>
        </w:rPr>
        <w:t>ANNEX II</w:t>
      </w:r>
    </w:p>
    <w:p w:rsidR="0012453E" w:rsidRPr="001A002A" w:rsidRDefault="0012453E" w:rsidP="0012453E">
      <w:pPr>
        <w:pStyle w:val="NormalWeb"/>
        <w:shd w:val="clear" w:color="auto" w:fill="FEFAEB"/>
        <w:spacing w:before="0" w:beforeAutospacing="0" w:after="0" w:afterAutospacing="0"/>
        <w:ind w:left="1440" w:right="525"/>
        <w:rPr>
          <w:rFonts w:asciiTheme="minorHAnsi" w:hAnsiTheme="minorHAnsi" w:cs="Tahoma"/>
          <w:b/>
          <w:color w:val="FF0000"/>
          <w:sz w:val="22"/>
          <w:szCs w:val="22"/>
        </w:rPr>
      </w:pPr>
      <w:r w:rsidRPr="001A002A">
        <w:rPr>
          <w:rFonts w:asciiTheme="minorHAnsi" w:hAnsiTheme="minorHAnsi" w:cs="Tahoma"/>
          <w:b/>
          <w:color w:val="FF0000"/>
          <w:sz w:val="22"/>
          <w:szCs w:val="22"/>
        </w:rPr>
        <w:t>CE marking</w:t>
      </w:r>
    </w:p>
    <w:p w:rsidR="0012453E" w:rsidRPr="001A002A" w:rsidRDefault="0012453E" w:rsidP="0012453E">
      <w:pPr>
        <w:pStyle w:val="NormalWeb"/>
        <w:shd w:val="clear" w:color="auto" w:fill="FEFAEB"/>
        <w:spacing w:before="0" w:beforeAutospacing="0" w:after="0" w:afterAutospacing="0"/>
        <w:ind w:left="1440" w:right="525"/>
        <w:rPr>
          <w:rFonts w:asciiTheme="minorHAnsi" w:hAnsiTheme="minorHAnsi" w:cs="Tahoma"/>
          <w:color w:val="FF0000"/>
          <w:sz w:val="22"/>
          <w:szCs w:val="22"/>
        </w:rPr>
      </w:pPr>
      <w:r w:rsidRPr="001A002A">
        <w:rPr>
          <w:rFonts w:asciiTheme="minorHAnsi" w:hAnsiTheme="minorHAnsi" w:cs="Tahoma"/>
          <w:color w:val="FF0000"/>
          <w:sz w:val="22"/>
          <w:szCs w:val="22"/>
        </w:rPr>
        <w:t>1. The CE marking shall consist of the initials "CE" taking the following form:</w:t>
      </w:r>
    </w:p>
    <w:p w:rsidR="0012453E" w:rsidRPr="001A002A" w:rsidRDefault="0012453E" w:rsidP="0012453E">
      <w:pPr>
        <w:pStyle w:val="NormalWeb"/>
        <w:shd w:val="clear" w:color="auto" w:fill="FEFAEB"/>
        <w:spacing w:before="0" w:beforeAutospacing="0" w:after="0" w:afterAutospacing="0"/>
        <w:ind w:left="1440" w:right="525"/>
        <w:rPr>
          <w:rFonts w:asciiTheme="minorHAnsi" w:hAnsiTheme="minorHAnsi" w:cs="Tahoma"/>
          <w:color w:val="FF0000"/>
          <w:sz w:val="22"/>
          <w:szCs w:val="22"/>
        </w:rPr>
      </w:pPr>
      <w:r w:rsidRPr="001A002A">
        <w:rPr>
          <w:rFonts w:asciiTheme="minorHAnsi" w:hAnsiTheme="minorHAnsi" w:cs="Tahoma"/>
          <w:color w:val="FF0000"/>
          <w:sz w:val="22"/>
          <w:szCs w:val="22"/>
        </w:rPr>
        <w:lastRenderedPageBreak/>
        <w:t>+++++ TIFF +++++</w:t>
      </w:r>
    </w:p>
    <w:p w:rsidR="0012453E" w:rsidRPr="001A002A" w:rsidRDefault="0012453E" w:rsidP="0012453E">
      <w:pPr>
        <w:pStyle w:val="NormalWeb"/>
        <w:shd w:val="clear" w:color="auto" w:fill="FEFAEB"/>
        <w:spacing w:before="0" w:beforeAutospacing="0" w:after="0" w:afterAutospacing="0"/>
        <w:ind w:left="1440" w:right="525"/>
        <w:rPr>
          <w:rFonts w:asciiTheme="minorHAnsi" w:hAnsiTheme="minorHAnsi" w:cs="Tahoma"/>
          <w:color w:val="FF0000"/>
          <w:sz w:val="22"/>
          <w:szCs w:val="22"/>
        </w:rPr>
      </w:pPr>
      <w:r w:rsidRPr="001A002A">
        <w:rPr>
          <w:rFonts w:asciiTheme="minorHAnsi" w:hAnsiTheme="minorHAnsi" w:cs="Tahoma"/>
          <w:color w:val="FF0000"/>
          <w:sz w:val="22"/>
          <w:szCs w:val="22"/>
        </w:rPr>
        <w:t>2. If the CE marking is reduced or enlarged, the proportions given in the graduated drawing in paragraph 1 shall be respected.</w:t>
      </w:r>
    </w:p>
    <w:p w:rsidR="0012453E" w:rsidRPr="001A002A" w:rsidRDefault="0012453E" w:rsidP="0012453E">
      <w:pPr>
        <w:pStyle w:val="NormalWeb"/>
        <w:shd w:val="clear" w:color="auto" w:fill="FEFAEB"/>
        <w:spacing w:before="0" w:beforeAutospacing="0" w:after="0" w:afterAutospacing="0"/>
        <w:ind w:left="1440" w:right="525"/>
        <w:rPr>
          <w:rFonts w:asciiTheme="minorHAnsi" w:hAnsiTheme="minorHAnsi" w:cs="Tahoma"/>
          <w:color w:val="FF0000"/>
          <w:sz w:val="22"/>
          <w:szCs w:val="22"/>
        </w:rPr>
      </w:pPr>
      <w:r w:rsidRPr="001A002A">
        <w:rPr>
          <w:rFonts w:asciiTheme="minorHAnsi" w:hAnsiTheme="minorHAnsi" w:cs="Tahoma"/>
          <w:color w:val="FF0000"/>
          <w:sz w:val="22"/>
          <w:szCs w:val="22"/>
        </w:rPr>
        <w:t>3. Where specific legislation does not impose specific dimensions, the CE marking shall be at least 5 mm high.</w:t>
      </w:r>
    </w:p>
    <w:p w:rsidR="00BB5E93" w:rsidRPr="001A002A" w:rsidRDefault="00BB5E93" w:rsidP="0012453E">
      <w:pPr>
        <w:pStyle w:val="NormalWeb"/>
        <w:shd w:val="clear" w:color="auto" w:fill="FEFAEB"/>
        <w:spacing w:before="150" w:beforeAutospacing="0" w:after="0" w:afterAutospacing="0"/>
        <w:ind w:left="720" w:right="525"/>
        <w:rPr>
          <w:rFonts w:asciiTheme="minorHAnsi" w:hAnsiTheme="minorHAnsi" w:cs="Tahoma"/>
          <w:b/>
          <w:color w:val="FF0000"/>
          <w:sz w:val="22"/>
          <w:szCs w:val="22"/>
        </w:rPr>
      </w:pPr>
      <w:r w:rsidRPr="001A002A">
        <w:rPr>
          <w:rFonts w:asciiTheme="minorHAnsi" w:hAnsiTheme="minorHAnsi" w:cs="Tahoma"/>
          <w:b/>
          <w:color w:val="FF0000"/>
          <w:sz w:val="22"/>
          <w:szCs w:val="22"/>
        </w:rPr>
        <w:t>Article 41</w:t>
      </w:r>
    </w:p>
    <w:p w:rsidR="00BB5E93" w:rsidRPr="001A002A" w:rsidRDefault="00BB5E93" w:rsidP="0012453E">
      <w:pPr>
        <w:pStyle w:val="NormalWeb"/>
        <w:shd w:val="clear" w:color="auto" w:fill="FEFAEB"/>
        <w:spacing w:before="0" w:beforeAutospacing="0" w:after="0" w:afterAutospacing="0"/>
        <w:ind w:left="720" w:right="525"/>
        <w:rPr>
          <w:rFonts w:asciiTheme="minorHAnsi" w:hAnsiTheme="minorHAnsi" w:cs="Tahoma"/>
          <w:b/>
          <w:color w:val="FF0000"/>
          <w:sz w:val="22"/>
          <w:szCs w:val="22"/>
        </w:rPr>
      </w:pPr>
      <w:r w:rsidRPr="001A002A">
        <w:rPr>
          <w:rFonts w:asciiTheme="minorHAnsi" w:hAnsiTheme="minorHAnsi" w:cs="Tahoma"/>
          <w:b/>
          <w:color w:val="FF0000"/>
          <w:sz w:val="22"/>
          <w:szCs w:val="22"/>
        </w:rPr>
        <w:t>Penalties</w:t>
      </w:r>
    </w:p>
    <w:p w:rsidR="00BB5E93" w:rsidRPr="001A002A" w:rsidRDefault="00BB5E93" w:rsidP="0012453E">
      <w:pPr>
        <w:pStyle w:val="NormalWeb"/>
        <w:shd w:val="clear" w:color="auto" w:fill="FEFAEB"/>
        <w:spacing w:before="0" w:beforeAutospacing="0" w:after="0" w:afterAutospacing="0"/>
        <w:ind w:left="720" w:right="525"/>
        <w:rPr>
          <w:rFonts w:asciiTheme="minorHAnsi" w:hAnsiTheme="minorHAnsi" w:cs="Tahoma"/>
          <w:color w:val="FF0000"/>
          <w:sz w:val="22"/>
          <w:szCs w:val="22"/>
        </w:rPr>
      </w:pPr>
      <w:r w:rsidRPr="001A002A">
        <w:rPr>
          <w:rFonts w:asciiTheme="minorHAnsi" w:hAnsiTheme="minorHAnsi" w:cs="Tahoma"/>
          <w:color w:val="FF0000"/>
          <w:sz w:val="22"/>
          <w:szCs w:val="22"/>
        </w:rPr>
        <w:t>The Member States shall lay down rules on penalties applicable to infringements of the provisions of this Regulation</w:t>
      </w:r>
      <w:r w:rsidR="0012453E" w:rsidRPr="001A002A">
        <w:rPr>
          <w:rFonts w:asciiTheme="minorHAnsi" w:hAnsiTheme="minorHAnsi" w:cs="Tahoma"/>
          <w:color w:val="FF0000"/>
          <w:sz w:val="22"/>
          <w:szCs w:val="22"/>
        </w:rPr>
        <w:t>.</w:t>
      </w:r>
      <w:r w:rsidRPr="001A002A">
        <w:rPr>
          <w:rFonts w:asciiTheme="minorHAnsi" w:hAnsiTheme="minorHAnsi" w:cs="Tahoma"/>
          <w:color w:val="FF0000"/>
          <w:sz w:val="22"/>
          <w:szCs w:val="22"/>
        </w:rPr>
        <w:t xml:space="preserve"> The Member States shall notify the Commission of those provisions by 1 January 2010</w:t>
      </w:r>
      <w:r w:rsidR="0012453E" w:rsidRPr="001A002A">
        <w:rPr>
          <w:rFonts w:asciiTheme="minorHAnsi" w:hAnsiTheme="minorHAnsi" w:cs="Tahoma"/>
          <w:color w:val="FF0000"/>
          <w:sz w:val="22"/>
          <w:szCs w:val="22"/>
        </w:rPr>
        <w:t>.</w:t>
      </w:r>
    </w:p>
    <w:p w:rsidR="00B43BC1" w:rsidRPr="001A002A" w:rsidRDefault="00B43BC1" w:rsidP="00B43BC1">
      <w:pPr>
        <w:pStyle w:val="CM4"/>
        <w:spacing w:before="60" w:after="60"/>
        <w:rPr>
          <w:rFonts w:asciiTheme="minorHAnsi" w:hAnsiTheme="minorHAnsi" w:cs="EUAlbertina"/>
          <w:color w:val="000000"/>
          <w:sz w:val="22"/>
          <w:szCs w:val="22"/>
        </w:rPr>
      </w:pPr>
    </w:p>
    <w:p w:rsidR="00942866" w:rsidRPr="001A002A" w:rsidRDefault="00942866" w:rsidP="00B43BC1">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 xml:space="preserve">2. The CE marking shall be affixed to those construction products for which the manufacturer has drawn up a declaration of performance in accordance with Articles 4 and 6. </w:t>
      </w:r>
    </w:p>
    <w:p w:rsidR="00B43BC1" w:rsidRPr="001A002A" w:rsidRDefault="00B43BC1" w:rsidP="00B43BC1">
      <w:pPr>
        <w:pStyle w:val="CM4"/>
        <w:spacing w:before="60" w:after="60"/>
        <w:rPr>
          <w:rFonts w:asciiTheme="minorHAnsi" w:hAnsiTheme="minorHAnsi" w:cs="EUAlbertina"/>
          <w:color w:val="000000"/>
          <w:sz w:val="19"/>
          <w:szCs w:val="19"/>
        </w:rPr>
      </w:pPr>
    </w:p>
    <w:p w:rsidR="0012453E" w:rsidRPr="001A002A" w:rsidRDefault="00942866" w:rsidP="00B43BC1">
      <w:pPr>
        <w:pStyle w:val="CM4"/>
        <w:spacing w:before="60" w:after="60"/>
        <w:rPr>
          <w:rFonts w:asciiTheme="minorHAnsi" w:hAnsiTheme="minorHAnsi" w:cs="EUAlbertina"/>
          <w:color w:val="000000"/>
          <w:sz w:val="19"/>
          <w:szCs w:val="19"/>
        </w:rPr>
      </w:pPr>
      <w:r w:rsidRPr="001A002A">
        <w:rPr>
          <w:rFonts w:asciiTheme="minorHAnsi" w:hAnsiTheme="minorHAnsi" w:cs="EUAlbertina"/>
          <w:color w:val="000000"/>
          <w:sz w:val="19"/>
          <w:szCs w:val="19"/>
        </w:rPr>
        <w:t>3. For any c</w:t>
      </w:r>
      <w:r w:rsidR="0012453E" w:rsidRPr="001A002A">
        <w:rPr>
          <w:rFonts w:asciiTheme="minorHAnsi" w:hAnsiTheme="minorHAnsi" w:cs="EUAlbertina"/>
          <w:color w:val="000000"/>
          <w:sz w:val="19"/>
          <w:szCs w:val="19"/>
        </w:rPr>
        <w:t xml:space="preserve">onstruction product covered by an </w:t>
      </w:r>
      <w:proofErr w:type="spellStart"/>
      <w:r w:rsidR="0012453E" w:rsidRPr="001A002A">
        <w:rPr>
          <w:rFonts w:asciiTheme="minorHAnsi" w:hAnsiTheme="minorHAnsi" w:cs="EUAlbertina"/>
          <w:color w:val="000000"/>
          <w:sz w:val="19"/>
          <w:szCs w:val="19"/>
        </w:rPr>
        <w:t>hEN</w:t>
      </w:r>
      <w:proofErr w:type="spellEnd"/>
      <w:r w:rsidRPr="001A002A">
        <w:rPr>
          <w:rFonts w:asciiTheme="minorHAnsi" w:hAnsiTheme="minorHAnsi" w:cs="EUAlbertina"/>
          <w:color w:val="000000"/>
          <w:sz w:val="19"/>
          <w:szCs w:val="19"/>
        </w:rPr>
        <w:t xml:space="preserve">, or for which a </w:t>
      </w:r>
      <w:r w:rsidR="0012453E" w:rsidRPr="001A002A">
        <w:rPr>
          <w:rFonts w:asciiTheme="minorHAnsi" w:hAnsiTheme="minorHAnsi" w:cs="EUAlbertina"/>
          <w:color w:val="000000"/>
          <w:sz w:val="19"/>
          <w:szCs w:val="19"/>
        </w:rPr>
        <w:t>ETA</w:t>
      </w:r>
      <w:r w:rsidRPr="001A002A">
        <w:rPr>
          <w:rFonts w:asciiTheme="minorHAnsi" w:hAnsiTheme="minorHAnsi" w:cs="EUAlbertina"/>
          <w:color w:val="000000"/>
          <w:sz w:val="19"/>
          <w:szCs w:val="19"/>
        </w:rPr>
        <w:t xml:space="preserve"> has been issued, the CE marking shall be the only marking which attests conformity of the construction product with the declared performance in relation to the essential characteristics</w:t>
      </w:r>
    </w:p>
    <w:p w:rsidR="00B43BC1" w:rsidRPr="001A002A" w:rsidRDefault="00B43BC1" w:rsidP="00B43BC1">
      <w:pPr>
        <w:spacing w:after="0" w:line="240" w:lineRule="auto"/>
        <w:rPr>
          <w:rFonts w:cs="EUAlbertina"/>
          <w:color w:val="000000"/>
          <w:sz w:val="19"/>
          <w:szCs w:val="19"/>
        </w:rPr>
      </w:pPr>
    </w:p>
    <w:p w:rsidR="00942866" w:rsidRPr="001A002A" w:rsidRDefault="00942866" w:rsidP="00B43BC1">
      <w:pPr>
        <w:pStyle w:val="CM4"/>
        <w:spacing w:before="60"/>
        <w:rPr>
          <w:rFonts w:asciiTheme="minorHAnsi" w:hAnsiTheme="minorHAnsi" w:cs="EUAlbertina"/>
          <w:color w:val="000000"/>
          <w:sz w:val="32"/>
          <w:szCs w:val="32"/>
        </w:rPr>
      </w:pPr>
      <w:r w:rsidRPr="001A002A">
        <w:rPr>
          <w:rFonts w:asciiTheme="minorHAnsi" w:hAnsiTheme="minorHAnsi" w:cs="EUAlbertina"/>
          <w:i/>
          <w:iCs/>
          <w:color w:val="000000"/>
          <w:sz w:val="32"/>
          <w:szCs w:val="32"/>
        </w:rPr>
        <w:t xml:space="preserve">Article 9 </w:t>
      </w:r>
    </w:p>
    <w:p w:rsidR="00942866" w:rsidRPr="001A002A" w:rsidRDefault="00942866" w:rsidP="00B43BC1">
      <w:pPr>
        <w:pStyle w:val="CM4"/>
        <w:rPr>
          <w:rFonts w:asciiTheme="minorHAnsi" w:hAnsiTheme="minorHAnsi" w:cs="EUAlbertina"/>
          <w:color w:val="000000"/>
          <w:sz w:val="22"/>
          <w:szCs w:val="22"/>
        </w:rPr>
      </w:pPr>
      <w:r w:rsidRPr="001A002A">
        <w:rPr>
          <w:rFonts w:asciiTheme="minorHAnsi" w:hAnsiTheme="minorHAnsi" w:cs="EUAlbertina"/>
          <w:b/>
          <w:bCs/>
          <w:color w:val="000000"/>
          <w:sz w:val="22"/>
          <w:szCs w:val="22"/>
        </w:rPr>
        <w:t xml:space="preserve">Rules and conditions for the affixing of CE marking </w:t>
      </w:r>
    </w:p>
    <w:p w:rsidR="00942866" w:rsidRPr="001A002A" w:rsidRDefault="00942866" w:rsidP="00B43BC1">
      <w:pPr>
        <w:pStyle w:val="CM4"/>
        <w:rPr>
          <w:rFonts w:asciiTheme="minorHAnsi" w:hAnsiTheme="minorHAnsi" w:cs="EUAlbertina"/>
          <w:color w:val="000000"/>
          <w:sz w:val="22"/>
          <w:szCs w:val="22"/>
        </w:rPr>
      </w:pPr>
      <w:r w:rsidRPr="001A002A">
        <w:rPr>
          <w:rFonts w:asciiTheme="minorHAnsi" w:hAnsiTheme="minorHAnsi" w:cs="EUAlbertina"/>
          <w:color w:val="000000"/>
          <w:sz w:val="22"/>
          <w:szCs w:val="22"/>
        </w:rPr>
        <w:t>1. The CE marking shall be affixed visibly, legibly and indelibly to the construction product</w:t>
      </w:r>
      <w:r w:rsidR="00EF7764" w:rsidRPr="001A002A">
        <w:rPr>
          <w:rFonts w:asciiTheme="minorHAnsi" w:hAnsiTheme="minorHAnsi" w:cs="EUAlbertina"/>
          <w:color w:val="000000"/>
          <w:sz w:val="22"/>
          <w:szCs w:val="22"/>
        </w:rPr>
        <w:t xml:space="preserve"> </w:t>
      </w:r>
      <w:r w:rsidR="00EF7764" w:rsidRPr="001A002A">
        <w:rPr>
          <w:rFonts w:asciiTheme="minorHAnsi" w:hAnsiTheme="minorHAnsi" w:cs="EUAlbertina"/>
          <w:b/>
          <w:color w:val="000000"/>
          <w:sz w:val="22"/>
          <w:szCs w:val="22"/>
          <w:u w:val="single"/>
        </w:rPr>
        <w:t>OR</w:t>
      </w:r>
      <w:r w:rsidRPr="001A002A">
        <w:rPr>
          <w:rFonts w:asciiTheme="minorHAnsi" w:hAnsiTheme="minorHAnsi" w:cs="EUAlbertina"/>
          <w:color w:val="000000"/>
          <w:sz w:val="22"/>
          <w:szCs w:val="22"/>
        </w:rPr>
        <w:t xml:space="preserve"> to a label attached to it. Where this is </w:t>
      </w:r>
      <w:r w:rsidRPr="001A002A">
        <w:rPr>
          <w:rFonts w:asciiTheme="minorHAnsi" w:hAnsiTheme="minorHAnsi" w:cs="EUAlbertina"/>
          <w:b/>
          <w:color w:val="000000"/>
          <w:sz w:val="22"/>
          <w:szCs w:val="22"/>
          <w:u w:val="single"/>
        </w:rPr>
        <w:t>not possible or not warranted</w:t>
      </w:r>
      <w:r w:rsidRPr="001A002A">
        <w:rPr>
          <w:rFonts w:asciiTheme="minorHAnsi" w:hAnsiTheme="minorHAnsi" w:cs="EUAlbertina"/>
          <w:color w:val="000000"/>
          <w:sz w:val="22"/>
          <w:szCs w:val="22"/>
        </w:rPr>
        <w:t xml:space="preserve"> on account of the nature of the product, it shall be affixed to the packaging or to the accompanying documents. </w:t>
      </w:r>
    </w:p>
    <w:p w:rsidR="00B43BC1" w:rsidRPr="001A002A" w:rsidRDefault="00B43BC1" w:rsidP="00EF7764">
      <w:pPr>
        <w:spacing w:after="0" w:line="240" w:lineRule="auto"/>
      </w:pPr>
    </w:p>
    <w:p w:rsidR="00EF7764" w:rsidRPr="001A002A" w:rsidRDefault="00942866" w:rsidP="00B43BC1">
      <w:pPr>
        <w:pStyle w:val="CM4"/>
        <w:rPr>
          <w:rFonts w:asciiTheme="minorHAnsi" w:hAnsiTheme="minorHAnsi" w:cs="EUAlbertina"/>
          <w:color w:val="000000"/>
          <w:sz w:val="22"/>
          <w:szCs w:val="22"/>
        </w:rPr>
      </w:pPr>
      <w:r w:rsidRPr="001A002A">
        <w:rPr>
          <w:rFonts w:asciiTheme="minorHAnsi" w:hAnsiTheme="minorHAnsi" w:cs="EUAlbertina"/>
          <w:color w:val="000000"/>
          <w:sz w:val="22"/>
          <w:szCs w:val="22"/>
        </w:rPr>
        <w:t xml:space="preserve">2. The CE marking shall be followed by the </w:t>
      </w:r>
      <w:r w:rsidR="00EF7764" w:rsidRPr="001A002A">
        <w:rPr>
          <w:rFonts w:asciiTheme="minorHAnsi" w:hAnsiTheme="minorHAnsi" w:cs="EUAlbertina"/>
          <w:color w:val="000000"/>
          <w:sz w:val="22"/>
          <w:szCs w:val="22"/>
        </w:rPr>
        <w:t>-</w:t>
      </w:r>
    </w:p>
    <w:p w:rsidR="00EF7764" w:rsidRPr="001A002A" w:rsidRDefault="00942866" w:rsidP="00FF6F60">
      <w:pPr>
        <w:pStyle w:val="CM4"/>
        <w:numPr>
          <w:ilvl w:val="0"/>
          <w:numId w:val="2"/>
        </w:numPr>
        <w:ind w:left="720"/>
        <w:rPr>
          <w:rFonts w:asciiTheme="minorHAnsi" w:hAnsiTheme="minorHAnsi" w:cs="EUAlbertina"/>
          <w:color w:val="000000"/>
          <w:sz w:val="22"/>
          <w:szCs w:val="22"/>
        </w:rPr>
      </w:pPr>
      <w:r w:rsidRPr="001A002A">
        <w:rPr>
          <w:rFonts w:asciiTheme="minorHAnsi" w:hAnsiTheme="minorHAnsi" w:cs="EUAlbertina"/>
          <w:color w:val="000000"/>
          <w:sz w:val="22"/>
          <w:szCs w:val="22"/>
        </w:rPr>
        <w:t>two last digits of the year</w:t>
      </w:r>
      <w:r w:rsidR="00EF7764" w:rsidRPr="001A002A">
        <w:rPr>
          <w:rFonts w:asciiTheme="minorHAnsi" w:hAnsiTheme="minorHAnsi" w:cs="EUAlbertina"/>
          <w:color w:val="000000"/>
          <w:sz w:val="22"/>
          <w:szCs w:val="22"/>
        </w:rPr>
        <w:t xml:space="preserve"> first affixed, </w:t>
      </w:r>
    </w:p>
    <w:p w:rsidR="00EF7764" w:rsidRPr="001A002A" w:rsidRDefault="00942866" w:rsidP="00FF6F60">
      <w:pPr>
        <w:pStyle w:val="CM4"/>
        <w:numPr>
          <w:ilvl w:val="0"/>
          <w:numId w:val="2"/>
        </w:numPr>
        <w:ind w:left="720"/>
        <w:rPr>
          <w:rFonts w:asciiTheme="minorHAnsi" w:hAnsiTheme="minorHAnsi" w:cs="EUAlbertina"/>
          <w:color w:val="000000"/>
          <w:sz w:val="22"/>
          <w:szCs w:val="22"/>
        </w:rPr>
      </w:pPr>
      <w:r w:rsidRPr="001A002A">
        <w:rPr>
          <w:rFonts w:asciiTheme="minorHAnsi" w:hAnsiTheme="minorHAnsi" w:cs="EUAlbertina"/>
          <w:color w:val="000000"/>
          <w:sz w:val="22"/>
          <w:szCs w:val="22"/>
        </w:rPr>
        <w:t>name and the registered address of the manufacturer, or the identifying mark,</w:t>
      </w:r>
    </w:p>
    <w:p w:rsidR="00EF7764" w:rsidRPr="001A002A" w:rsidRDefault="00942866" w:rsidP="00FF6F60">
      <w:pPr>
        <w:pStyle w:val="CM4"/>
        <w:numPr>
          <w:ilvl w:val="0"/>
          <w:numId w:val="2"/>
        </w:numPr>
        <w:ind w:left="720"/>
        <w:rPr>
          <w:rFonts w:asciiTheme="minorHAnsi" w:hAnsiTheme="minorHAnsi" w:cs="EUAlbertina"/>
          <w:color w:val="000000"/>
          <w:sz w:val="22"/>
          <w:szCs w:val="22"/>
        </w:rPr>
      </w:pPr>
      <w:r w:rsidRPr="001A002A">
        <w:rPr>
          <w:rFonts w:asciiTheme="minorHAnsi" w:hAnsiTheme="minorHAnsi" w:cs="EUAlbertina"/>
          <w:color w:val="000000"/>
          <w:sz w:val="22"/>
          <w:szCs w:val="22"/>
        </w:rPr>
        <w:t xml:space="preserve">unique identification code of the product-type, </w:t>
      </w:r>
    </w:p>
    <w:p w:rsidR="00EF7764" w:rsidRPr="001A002A" w:rsidRDefault="00942866" w:rsidP="00FF6F60">
      <w:pPr>
        <w:pStyle w:val="CM4"/>
        <w:numPr>
          <w:ilvl w:val="0"/>
          <w:numId w:val="2"/>
        </w:numPr>
        <w:ind w:left="720"/>
        <w:rPr>
          <w:rFonts w:asciiTheme="minorHAnsi" w:hAnsiTheme="minorHAnsi" w:cs="EUAlbertina"/>
          <w:color w:val="000000"/>
          <w:sz w:val="22"/>
          <w:szCs w:val="22"/>
        </w:rPr>
      </w:pPr>
      <w:r w:rsidRPr="001A002A">
        <w:rPr>
          <w:rFonts w:asciiTheme="minorHAnsi" w:hAnsiTheme="minorHAnsi" w:cs="EUAlbertina"/>
          <w:color w:val="000000"/>
          <w:sz w:val="22"/>
          <w:szCs w:val="22"/>
        </w:rPr>
        <w:t xml:space="preserve">reference number of the declaration of performance, </w:t>
      </w:r>
    </w:p>
    <w:p w:rsidR="00EF7764" w:rsidRPr="001A002A" w:rsidRDefault="00942866" w:rsidP="00FF6F60">
      <w:pPr>
        <w:pStyle w:val="CM4"/>
        <w:numPr>
          <w:ilvl w:val="0"/>
          <w:numId w:val="2"/>
        </w:numPr>
        <w:ind w:left="720"/>
        <w:rPr>
          <w:rFonts w:asciiTheme="minorHAnsi" w:hAnsiTheme="minorHAnsi" w:cs="EUAlbertina"/>
          <w:color w:val="000000"/>
          <w:sz w:val="22"/>
          <w:szCs w:val="22"/>
        </w:rPr>
      </w:pPr>
      <w:r w:rsidRPr="001A002A">
        <w:rPr>
          <w:rFonts w:asciiTheme="minorHAnsi" w:hAnsiTheme="minorHAnsi" w:cs="EUAlbertina"/>
          <w:color w:val="000000"/>
          <w:sz w:val="22"/>
          <w:szCs w:val="22"/>
        </w:rPr>
        <w:t>level or class o</w:t>
      </w:r>
      <w:r w:rsidR="00EF7764" w:rsidRPr="001A002A">
        <w:rPr>
          <w:rFonts w:asciiTheme="minorHAnsi" w:hAnsiTheme="minorHAnsi" w:cs="EUAlbertina"/>
          <w:color w:val="000000"/>
          <w:sz w:val="22"/>
          <w:szCs w:val="22"/>
        </w:rPr>
        <w:t xml:space="preserve">f the performance declared, </w:t>
      </w:r>
    </w:p>
    <w:p w:rsidR="00EF7764" w:rsidRPr="001A002A" w:rsidRDefault="00942866" w:rsidP="00FF6F60">
      <w:pPr>
        <w:pStyle w:val="CM4"/>
        <w:numPr>
          <w:ilvl w:val="0"/>
          <w:numId w:val="2"/>
        </w:numPr>
        <w:ind w:left="720"/>
        <w:rPr>
          <w:rFonts w:asciiTheme="minorHAnsi" w:hAnsiTheme="minorHAnsi" w:cs="EUAlbertina"/>
          <w:color w:val="000000"/>
          <w:sz w:val="22"/>
          <w:szCs w:val="22"/>
        </w:rPr>
      </w:pPr>
      <w:r w:rsidRPr="001A002A">
        <w:rPr>
          <w:rFonts w:asciiTheme="minorHAnsi" w:hAnsiTheme="minorHAnsi" w:cs="EUAlbertina"/>
          <w:color w:val="000000"/>
          <w:sz w:val="22"/>
          <w:szCs w:val="22"/>
        </w:rPr>
        <w:t xml:space="preserve">the </w:t>
      </w:r>
      <w:proofErr w:type="spellStart"/>
      <w:r w:rsidR="00EF7764" w:rsidRPr="001A002A">
        <w:rPr>
          <w:rFonts w:asciiTheme="minorHAnsi" w:hAnsiTheme="minorHAnsi" w:cs="EUAlbertina"/>
          <w:color w:val="000000"/>
          <w:sz w:val="22"/>
          <w:szCs w:val="22"/>
        </w:rPr>
        <w:t>hEN</w:t>
      </w:r>
      <w:proofErr w:type="spellEnd"/>
      <w:r w:rsidR="00EF7764" w:rsidRPr="001A002A">
        <w:rPr>
          <w:rFonts w:asciiTheme="minorHAnsi" w:hAnsiTheme="minorHAnsi" w:cs="EUAlbertina"/>
          <w:color w:val="000000"/>
          <w:sz w:val="22"/>
          <w:szCs w:val="22"/>
        </w:rPr>
        <w:t xml:space="preserve">, ETA </w:t>
      </w:r>
      <w:r w:rsidRPr="001A002A">
        <w:rPr>
          <w:rFonts w:asciiTheme="minorHAnsi" w:hAnsiTheme="minorHAnsi" w:cs="EUAlbertina"/>
          <w:color w:val="000000"/>
          <w:sz w:val="22"/>
          <w:szCs w:val="22"/>
        </w:rPr>
        <w:t xml:space="preserve"> appli</w:t>
      </w:r>
      <w:r w:rsidR="00EF7764" w:rsidRPr="001A002A">
        <w:rPr>
          <w:rFonts w:asciiTheme="minorHAnsi" w:hAnsiTheme="minorHAnsi" w:cs="EUAlbertina"/>
          <w:color w:val="000000"/>
          <w:sz w:val="22"/>
          <w:szCs w:val="22"/>
        </w:rPr>
        <w:t>cable</w:t>
      </w:r>
      <w:r w:rsidRPr="001A002A">
        <w:rPr>
          <w:rFonts w:asciiTheme="minorHAnsi" w:hAnsiTheme="minorHAnsi" w:cs="EUAlbertina"/>
          <w:color w:val="000000"/>
          <w:sz w:val="22"/>
          <w:szCs w:val="22"/>
        </w:rPr>
        <w:t xml:space="preserve">, </w:t>
      </w:r>
    </w:p>
    <w:p w:rsidR="00EF7764" w:rsidRPr="001A002A" w:rsidRDefault="00942866" w:rsidP="00FF6F60">
      <w:pPr>
        <w:pStyle w:val="CM4"/>
        <w:numPr>
          <w:ilvl w:val="0"/>
          <w:numId w:val="2"/>
        </w:numPr>
        <w:ind w:left="720"/>
        <w:rPr>
          <w:rFonts w:asciiTheme="minorHAnsi" w:hAnsiTheme="minorHAnsi" w:cs="EUAlbertina"/>
          <w:color w:val="000000"/>
          <w:sz w:val="22"/>
          <w:szCs w:val="22"/>
        </w:rPr>
      </w:pPr>
      <w:r w:rsidRPr="001A002A">
        <w:rPr>
          <w:rFonts w:asciiTheme="minorHAnsi" w:hAnsiTheme="minorHAnsi" w:cs="EUAlbertina"/>
          <w:color w:val="000000"/>
          <w:sz w:val="22"/>
          <w:szCs w:val="22"/>
        </w:rPr>
        <w:t>identification number of the notified body, if applicable, and</w:t>
      </w:r>
    </w:p>
    <w:p w:rsidR="00942866" w:rsidRPr="001A002A" w:rsidRDefault="00942866" w:rsidP="00FF6F60">
      <w:pPr>
        <w:pStyle w:val="CM4"/>
        <w:numPr>
          <w:ilvl w:val="0"/>
          <w:numId w:val="2"/>
        </w:numPr>
        <w:ind w:left="720"/>
        <w:rPr>
          <w:rFonts w:asciiTheme="minorHAnsi" w:hAnsiTheme="minorHAnsi" w:cs="EUAlbertina"/>
          <w:color w:val="000000"/>
          <w:sz w:val="22"/>
          <w:szCs w:val="22"/>
        </w:rPr>
      </w:pPr>
      <w:proofErr w:type="gramStart"/>
      <w:r w:rsidRPr="001A002A">
        <w:rPr>
          <w:rFonts w:asciiTheme="minorHAnsi" w:hAnsiTheme="minorHAnsi" w:cs="EUAlbertina"/>
          <w:color w:val="000000"/>
          <w:sz w:val="22"/>
          <w:szCs w:val="22"/>
        </w:rPr>
        <w:t>intended</w:t>
      </w:r>
      <w:proofErr w:type="gramEnd"/>
      <w:r w:rsidRPr="001A002A">
        <w:rPr>
          <w:rFonts w:asciiTheme="minorHAnsi" w:hAnsiTheme="minorHAnsi" w:cs="EUAlbertina"/>
          <w:color w:val="000000"/>
          <w:sz w:val="22"/>
          <w:szCs w:val="22"/>
        </w:rPr>
        <w:t xml:space="preserve"> use as laid down in the </w:t>
      </w:r>
      <w:proofErr w:type="spellStart"/>
      <w:r w:rsidR="00EF7764" w:rsidRPr="001A002A">
        <w:rPr>
          <w:rFonts w:asciiTheme="minorHAnsi" w:hAnsiTheme="minorHAnsi" w:cs="EUAlbertina"/>
          <w:color w:val="000000"/>
          <w:sz w:val="22"/>
          <w:szCs w:val="22"/>
        </w:rPr>
        <w:t>hEN</w:t>
      </w:r>
      <w:proofErr w:type="spellEnd"/>
      <w:r w:rsidR="00EF7764" w:rsidRPr="001A002A">
        <w:rPr>
          <w:rFonts w:asciiTheme="minorHAnsi" w:hAnsiTheme="minorHAnsi" w:cs="EUAlbertina"/>
          <w:color w:val="000000"/>
          <w:sz w:val="22"/>
          <w:szCs w:val="22"/>
        </w:rPr>
        <w:t>, ETA</w:t>
      </w:r>
      <w:r w:rsidRPr="001A002A">
        <w:rPr>
          <w:rFonts w:asciiTheme="minorHAnsi" w:hAnsiTheme="minorHAnsi" w:cs="EUAlbertina"/>
          <w:color w:val="000000"/>
          <w:sz w:val="22"/>
          <w:szCs w:val="22"/>
        </w:rPr>
        <w:t xml:space="preserve"> applied. </w:t>
      </w:r>
    </w:p>
    <w:p w:rsidR="00B43BC1" w:rsidRPr="001A002A" w:rsidRDefault="00B43BC1" w:rsidP="00FF6F60">
      <w:pPr>
        <w:spacing w:after="0" w:line="240" w:lineRule="auto"/>
        <w:ind w:left="360"/>
        <w:rPr>
          <w:rFonts w:cs="EUAlbertina"/>
          <w:color w:val="000000"/>
        </w:rPr>
      </w:pPr>
    </w:p>
    <w:p w:rsidR="00942866" w:rsidRPr="001A002A" w:rsidRDefault="00942866" w:rsidP="00EF7764">
      <w:pPr>
        <w:spacing w:after="0" w:line="240" w:lineRule="auto"/>
        <w:rPr>
          <w:rFonts w:cs="EUAlbertina"/>
          <w:color w:val="000000"/>
        </w:rPr>
      </w:pPr>
      <w:r w:rsidRPr="001A002A">
        <w:rPr>
          <w:rFonts w:cs="EUAlbertina"/>
          <w:color w:val="000000"/>
        </w:rPr>
        <w:t>3. The CE marking shall be affixed before the construction product is placed on the market. It may be followed by a pictogram or any other mark notably indicating a special risk or use.</w:t>
      </w:r>
    </w:p>
    <w:p w:rsidR="0005650A" w:rsidRPr="001A002A" w:rsidRDefault="0005650A" w:rsidP="0005650A">
      <w:pPr>
        <w:pStyle w:val="CM3"/>
        <w:rPr>
          <w:rFonts w:asciiTheme="minorHAnsi" w:hAnsiTheme="minorHAnsi" w:cs="EUAlbertina"/>
          <w:color w:val="000000"/>
          <w:sz w:val="22"/>
          <w:szCs w:val="22"/>
        </w:rPr>
      </w:pPr>
    </w:p>
    <w:p w:rsidR="0005650A" w:rsidRPr="001A002A" w:rsidRDefault="0005650A" w:rsidP="0005650A">
      <w:pPr>
        <w:pStyle w:val="CM4"/>
        <w:rPr>
          <w:rFonts w:asciiTheme="minorHAnsi" w:hAnsiTheme="minorHAnsi" w:cs="EUAlbertina"/>
          <w:color w:val="000000"/>
          <w:sz w:val="32"/>
          <w:szCs w:val="32"/>
        </w:rPr>
      </w:pPr>
      <w:r w:rsidRPr="001A002A">
        <w:rPr>
          <w:rFonts w:asciiTheme="minorHAnsi" w:hAnsiTheme="minorHAnsi" w:cs="EUAlbertina"/>
          <w:i/>
          <w:iCs/>
          <w:color w:val="000000"/>
          <w:sz w:val="32"/>
          <w:szCs w:val="32"/>
        </w:rPr>
        <w:t xml:space="preserve">ANNEX III </w:t>
      </w:r>
    </w:p>
    <w:p w:rsidR="0005650A" w:rsidRPr="001A002A" w:rsidRDefault="0005650A" w:rsidP="0005650A">
      <w:pPr>
        <w:pStyle w:val="CM4"/>
        <w:spacing w:before="60" w:after="60"/>
        <w:rPr>
          <w:rFonts w:asciiTheme="minorHAnsi" w:hAnsiTheme="minorHAnsi" w:cs="EUAlbertina"/>
          <w:color w:val="000000"/>
          <w:sz w:val="28"/>
          <w:szCs w:val="28"/>
        </w:rPr>
      </w:pPr>
      <w:r w:rsidRPr="001A002A">
        <w:rPr>
          <w:rFonts w:asciiTheme="minorHAnsi" w:hAnsiTheme="minorHAnsi" w:cs="EUAlbertina"/>
          <w:b/>
          <w:bCs/>
          <w:color w:val="000000"/>
          <w:sz w:val="28"/>
          <w:szCs w:val="28"/>
        </w:rPr>
        <w:t xml:space="preserve">DECLARATION OF PERFORMANCE </w:t>
      </w:r>
    </w:p>
    <w:p w:rsidR="0005650A" w:rsidRPr="001A002A" w:rsidRDefault="0005650A" w:rsidP="0005650A">
      <w:pPr>
        <w:pStyle w:val="CM4"/>
        <w:spacing w:before="60" w:after="60"/>
        <w:rPr>
          <w:rFonts w:asciiTheme="minorHAnsi" w:hAnsiTheme="minorHAnsi" w:cs="EUAlbertina"/>
          <w:color w:val="000000"/>
          <w:sz w:val="22"/>
          <w:szCs w:val="22"/>
        </w:rPr>
      </w:pPr>
      <w:r w:rsidRPr="001A002A">
        <w:rPr>
          <w:rFonts w:asciiTheme="minorHAnsi" w:hAnsiTheme="minorHAnsi" w:cs="EUAlbertina"/>
          <w:color w:val="000000"/>
          <w:sz w:val="22"/>
          <w:szCs w:val="22"/>
        </w:rPr>
        <w:t xml:space="preserve">No. ................................. </w:t>
      </w:r>
    </w:p>
    <w:p w:rsidR="0005650A" w:rsidRPr="001A002A" w:rsidRDefault="0005650A" w:rsidP="0005650A">
      <w:pPr>
        <w:pStyle w:val="CM4"/>
        <w:spacing w:before="60" w:after="60"/>
        <w:rPr>
          <w:rFonts w:asciiTheme="minorHAnsi" w:hAnsiTheme="minorHAnsi" w:cs="EUAlbertina"/>
          <w:color w:val="000000"/>
          <w:sz w:val="22"/>
          <w:szCs w:val="22"/>
        </w:rPr>
      </w:pPr>
      <w:r w:rsidRPr="001A002A">
        <w:rPr>
          <w:rFonts w:asciiTheme="minorHAnsi" w:hAnsiTheme="minorHAnsi" w:cs="EUAlbertina"/>
          <w:color w:val="000000"/>
          <w:sz w:val="22"/>
          <w:szCs w:val="22"/>
        </w:rPr>
        <w:t xml:space="preserve">1. Unique identification code of the product-type: </w:t>
      </w:r>
    </w:p>
    <w:p w:rsidR="00524E9C" w:rsidRPr="001A002A" w:rsidRDefault="0005650A" w:rsidP="0005650A">
      <w:pPr>
        <w:pStyle w:val="CM4"/>
        <w:spacing w:before="60" w:after="60"/>
        <w:rPr>
          <w:rFonts w:asciiTheme="minorHAnsi" w:hAnsiTheme="minorHAnsi" w:cs="EUAlbertina"/>
          <w:color w:val="000000"/>
          <w:sz w:val="22"/>
          <w:szCs w:val="22"/>
        </w:rPr>
      </w:pPr>
      <w:r w:rsidRPr="001A002A">
        <w:rPr>
          <w:rFonts w:asciiTheme="minorHAnsi" w:hAnsiTheme="minorHAnsi" w:cs="EUAlbertina"/>
          <w:color w:val="000000"/>
          <w:sz w:val="22"/>
          <w:szCs w:val="22"/>
        </w:rPr>
        <w:t>2. Type, batch</w:t>
      </w:r>
      <w:r w:rsidR="00524E9C" w:rsidRPr="001A002A">
        <w:rPr>
          <w:rFonts w:asciiTheme="minorHAnsi" w:hAnsiTheme="minorHAnsi" w:cs="EUAlbertina"/>
          <w:color w:val="000000"/>
          <w:sz w:val="22"/>
          <w:szCs w:val="22"/>
        </w:rPr>
        <w:t xml:space="preserve">, serial number, </w:t>
      </w:r>
      <w:r w:rsidRPr="001A002A">
        <w:rPr>
          <w:rFonts w:asciiTheme="minorHAnsi" w:hAnsiTheme="minorHAnsi" w:cs="EUAlbertina"/>
          <w:color w:val="000000"/>
          <w:sz w:val="22"/>
          <w:szCs w:val="22"/>
        </w:rPr>
        <w:t xml:space="preserve">any other element allowing identification of the construction product </w:t>
      </w:r>
    </w:p>
    <w:p w:rsidR="00524E9C" w:rsidRPr="001A002A" w:rsidRDefault="0005650A" w:rsidP="0005650A">
      <w:pPr>
        <w:pStyle w:val="CM4"/>
        <w:spacing w:before="60" w:after="60"/>
        <w:rPr>
          <w:rFonts w:asciiTheme="minorHAnsi" w:hAnsiTheme="minorHAnsi" w:cs="EUAlbertina"/>
          <w:color w:val="000000"/>
          <w:sz w:val="22"/>
          <w:szCs w:val="22"/>
        </w:rPr>
      </w:pPr>
      <w:r w:rsidRPr="001A002A">
        <w:rPr>
          <w:rFonts w:asciiTheme="minorHAnsi" w:hAnsiTheme="minorHAnsi" w:cs="EUAlbertina"/>
          <w:color w:val="000000"/>
          <w:sz w:val="22"/>
          <w:szCs w:val="22"/>
        </w:rPr>
        <w:t xml:space="preserve">3. Intended use or uses of the construction product, </w:t>
      </w:r>
    </w:p>
    <w:p w:rsidR="00524E9C" w:rsidRPr="001A002A" w:rsidRDefault="0005650A" w:rsidP="0005650A">
      <w:pPr>
        <w:pStyle w:val="CM4"/>
        <w:spacing w:before="60" w:after="60"/>
        <w:rPr>
          <w:rFonts w:asciiTheme="minorHAnsi" w:hAnsiTheme="minorHAnsi" w:cs="EUAlbertina"/>
          <w:color w:val="000000"/>
          <w:sz w:val="22"/>
          <w:szCs w:val="22"/>
        </w:rPr>
      </w:pPr>
      <w:r w:rsidRPr="001A002A">
        <w:rPr>
          <w:rFonts w:asciiTheme="minorHAnsi" w:hAnsiTheme="minorHAnsi" w:cs="EUAlbertina"/>
          <w:color w:val="000000"/>
          <w:sz w:val="22"/>
          <w:szCs w:val="22"/>
        </w:rPr>
        <w:t xml:space="preserve">4. Name, registered trade name or registered trade mark and contact address of the manufacturer </w:t>
      </w:r>
    </w:p>
    <w:p w:rsidR="00524E9C" w:rsidRPr="001A002A" w:rsidRDefault="0005650A" w:rsidP="0005650A">
      <w:pPr>
        <w:pStyle w:val="CM4"/>
        <w:spacing w:before="60" w:after="60"/>
        <w:rPr>
          <w:rFonts w:asciiTheme="minorHAnsi" w:hAnsiTheme="minorHAnsi" w:cs="EUAlbertina"/>
          <w:color w:val="000000"/>
          <w:sz w:val="22"/>
          <w:szCs w:val="22"/>
        </w:rPr>
      </w:pPr>
      <w:r w:rsidRPr="001A002A">
        <w:rPr>
          <w:rFonts w:asciiTheme="minorHAnsi" w:hAnsiTheme="minorHAnsi" w:cs="EUAlbertina"/>
          <w:color w:val="000000"/>
          <w:sz w:val="22"/>
          <w:szCs w:val="22"/>
        </w:rPr>
        <w:t xml:space="preserve">5. Where applicable, name and contact address of the authorised representative </w:t>
      </w:r>
    </w:p>
    <w:p w:rsidR="0005650A" w:rsidRPr="001A002A" w:rsidRDefault="0005650A" w:rsidP="0005650A">
      <w:pPr>
        <w:pStyle w:val="CM4"/>
        <w:spacing w:before="60" w:after="60"/>
        <w:rPr>
          <w:rFonts w:asciiTheme="minorHAnsi" w:hAnsiTheme="minorHAnsi" w:cs="EUAlbertina"/>
          <w:color w:val="000000"/>
          <w:sz w:val="22"/>
          <w:szCs w:val="22"/>
        </w:rPr>
      </w:pPr>
      <w:r w:rsidRPr="001A002A">
        <w:rPr>
          <w:rFonts w:asciiTheme="minorHAnsi" w:hAnsiTheme="minorHAnsi" w:cs="EUAlbertina"/>
          <w:color w:val="000000"/>
          <w:sz w:val="22"/>
          <w:szCs w:val="22"/>
        </w:rPr>
        <w:t xml:space="preserve">6. System or systems of </w:t>
      </w:r>
      <w:r w:rsidR="00524E9C" w:rsidRPr="001A002A">
        <w:rPr>
          <w:rFonts w:asciiTheme="minorHAnsi" w:hAnsiTheme="minorHAnsi" w:cs="EUAlbertina"/>
          <w:color w:val="000000"/>
          <w:sz w:val="22"/>
          <w:szCs w:val="22"/>
        </w:rPr>
        <w:t>AVCP</w:t>
      </w:r>
    </w:p>
    <w:p w:rsidR="0005650A" w:rsidRPr="001A002A" w:rsidRDefault="0005650A" w:rsidP="0005650A">
      <w:pPr>
        <w:pStyle w:val="CM4"/>
        <w:spacing w:before="60" w:after="60"/>
        <w:rPr>
          <w:rFonts w:asciiTheme="minorHAnsi" w:hAnsiTheme="minorHAnsi" w:cs="EUAlbertina"/>
          <w:color w:val="000000"/>
          <w:sz w:val="22"/>
          <w:szCs w:val="22"/>
        </w:rPr>
      </w:pPr>
      <w:r w:rsidRPr="001A002A">
        <w:rPr>
          <w:rFonts w:asciiTheme="minorHAnsi" w:hAnsiTheme="minorHAnsi" w:cs="EUAlbertina"/>
          <w:color w:val="000000"/>
          <w:sz w:val="22"/>
          <w:szCs w:val="22"/>
        </w:rPr>
        <w:t>7. In case of a c</w:t>
      </w:r>
      <w:r w:rsidR="00524E9C" w:rsidRPr="001A002A">
        <w:rPr>
          <w:rFonts w:asciiTheme="minorHAnsi" w:hAnsiTheme="minorHAnsi" w:cs="EUAlbertina"/>
          <w:color w:val="000000"/>
          <w:sz w:val="22"/>
          <w:szCs w:val="22"/>
        </w:rPr>
        <w:t xml:space="preserve">onstruction product covered by an </w:t>
      </w:r>
      <w:proofErr w:type="spellStart"/>
      <w:r w:rsidR="00524E9C" w:rsidRPr="001A002A">
        <w:rPr>
          <w:rFonts w:asciiTheme="minorHAnsi" w:hAnsiTheme="minorHAnsi" w:cs="EUAlbertina"/>
          <w:color w:val="000000"/>
          <w:sz w:val="22"/>
          <w:szCs w:val="22"/>
        </w:rPr>
        <w:t>hEN</w:t>
      </w:r>
      <w:proofErr w:type="spellEnd"/>
      <w:r w:rsidR="00524E9C" w:rsidRPr="001A002A">
        <w:rPr>
          <w:rFonts w:asciiTheme="minorHAnsi" w:hAnsiTheme="minorHAnsi" w:cs="EUAlbertina"/>
          <w:color w:val="000000"/>
          <w:sz w:val="22"/>
          <w:szCs w:val="22"/>
        </w:rPr>
        <w:t xml:space="preserve"> - </w:t>
      </w:r>
      <w:r w:rsidRPr="001A002A">
        <w:rPr>
          <w:rFonts w:asciiTheme="minorHAnsi" w:hAnsiTheme="minorHAnsi" w:cs="EUAlbertina"/>
          <w:color w:val="000000"/>
          <w:sz w:val="22"/>
          <w:szCs w:val="22"/>
        </w:rPr>
        <w:t xml:space="preserve">name and identification number of the notified body, if relevant) performed  ......... under system (description of the third party tasks as set out in Annex V) and </w:t>
      </w:r>
      <w:proofErr w:type="gramStart"/>
      <w:r w:rsidRPr="001A002A">
        <w:rPr>
          <w:rFonts w:asciiTheme="minorHAnsi" w:hAnsiTheme="minorHAnsi" w:cs="EUAlbertina"/>
          <w:color w:val="000000"/>
          <w:sz w:val="22"/>
          <w:szCs w:val="22"/>
        </w:rPr>
        <w:t xml:space="preserve">issued </w:t>
      </w:r>
      <w:r w:rsidRPr="001A002A">
        <w:rPr>
          <w:rFonts w:asciiTheme="minorHAnsi" w:hAnsiTheme="minorHAnsi" w:cs="EUAlbertina"/>
          <w:color w:val="000000"/>
          <w:sz w:val="22"/>
          <w:szCs w:val="22"/>
        </w:rPr>
        <w:lastRenderedPageBreak/>
        <w:t>...........</w:t>
      </w:r>
      <w:proofErr w:type="gramEnd"/>
      <w:r w:rsidRPr="001A002A">
        <w:rPr>
          <w:rFonts w:asciiTheme="minorHAnsi" w:hAnsiTheme="minorHAnsi" w:cs="EUAlbertina"/>
          <w:color w:val="000000"/>
          <w:sz w:val="22"/>
          <w:szCs w:val="22"/>
        </w:rPr>
        <w:t xml:space="preserve"> (</w:t>
      </w:r>
      <w:proofErr w:type="gramStart"/>
      <w:r w:rsidRPr="001A002A">
        <w:rPr>
          <w:rFonts w:asciiTheme="minorHAnsi" w:hAnsiTheme="minorHAnsi" w:cs="EUAlbertina"/>
          <w:color w:val="000000"/>
          <w:sz w:val="22"/>
          <w:szCs w:val="22"/>
        </w:rPr>
        <w:t>certificate</w:t>
      </w:r>
      <w:proofErr w:type="gramEnd"/>
      <w:r w:rsidRPr="001A002A">
        <w:rPr>
          <w:rFonts w:asciiTheme="minorHAnsi" w:hAnsiTheme="minorHAnsi" w:cs="EUAlbertina"/>
          <w:color w:val="000000"/>
          <w:sz w:val="22"/>
          <w:szCs w:val="22"/>
        </w:rPr>
        <w:t xml:space="preserve"> of constancy of performance, certificate of conformity of the factory production control, test/calculation reports – as relevant) </w:t>
      </w:r>
    </w:p>
    <w:p w:rsidR="0005650A" w:rsidRPr="00EF7764" w:rsidRDefault="0005650A" w:rsidP="0005650A">
      <w:pPr>
        <w:pStyle w:val="CM4"/>
        <w:spacing w:before="60" w:after="60"/>
        <w:rPr>
          <w:rFonts w:asciiTheme="minorHAnsi" w:hAnsiTheme="minorHAnsi" w:cs="EUAlbertina"/>
          <w:color w:val="000000"/>
          <w:sz w:val="22"/>
          <w:szCs w:val="22"/>
        </w:rPr>
      </w:pPr>
      <w:r w:rsidRPr="001A002A">
        <w:rPr>
          <w:rFonts w:asciiTheme="minorHAnsi" w:hAnsiTheme="minorHAnsi" w:cs="EUAlbertina"/>
          <w:color w:val="000000"/>
          <w:sz w:val="22"/>
          <w:szCs w:val="22"/>
        </w:rPr>
        <w:t xml:space="preserve">8. </w:t>
      </w:r>
      <w:r w:rsidR="00524E9C" w:rsidRPr="001A002A">
        <w:rPr>
          <w:rFonts w:asciiTheme="minorHAnsi" w:hAnsiTheme="minorHAnsi" w:cs="EUAlbertina"/>
          <w:color w:val="000000"/>
          <w:sz w:val="22"/>
          <w:szCs w:val="22"/>
        </w:rPr>
        <w:t>For a</w:t>
      </w:r>
      <w:r w:rsidRPr="001A002A">
        <w:rPr>
          <w:rFonts w:asciiTheme="minorHAnsi" w:hAnsiTheme="minorHAnsi" w:cs="EUAlbertina"/>
          <w:color w:val="000000"/>
          <w:sz w:val="22"/>
          <w:szCs w:val="22"/>
        </w:rPr>
        <w:t xml:space="preserve"> product for which a </w:t>
      </w:r>
      <w:r w:rsidR="00524E9C" w:rsidRPr="001A002A">
        <w:rPr>
          <w:rFonts w:asciiTheme="minorHAnsi" w:hAnsiTheme="minorHAnsi" w:cs="EUAlbertina"/>
          <w:color w:val="000000"/>
          <w:sz w:val="22"/>
          <w:szCs w:val="22"/>
        </w:rPr>
        <w:t>ETA</w:t>
      </w:r>
      <w:r w:rsidRPr="001A002A">
        <w:rPr>
          <w:rFonts w:asciiTheme="minorHAnsi" w:hAnsiTheme="minorHAnsi" w:cs="EUAlbertina"/>
          <w:color w:val="000000"/>
          <w:sz w:val="22"/>
          <w:szCs w:val="22"/>
        </w:rPr>
        <w:t xml:space="preserve"> has been issued</w:t>
      </w:r>
      <w:r w:rsidR="00524E9C" w:rsidRPr="001A002A">
        <w:rPr>
          <w:rFonts w:asciiTheme="minorHAnsi" w:hAnsiTheme="minorHAnsi" w:cs="EUAlbertina"/>
          <w:color w:val="000000"/>
          <w:sz w:val="22"/>
          <w:szCs w:val="22"/>
        </w:rPr>
        <w:t xml:space="preserve"> -</w:t>
      </w:r>
      <w:r w:rsidRPr="001A002A">
        <w:rPr>
          <w:rFonts w:asciiTheme="minorHAnsi" w:hAnsiTheme="minorHAnsi" w:cs="EUAlbertina"/>
          <w:color w:val="000000"/>
          <w:sz w:val="22"/>
          <w:szCs w:val="22"/>
        </w:rPr>
        <w:t xml:space="preserve"> (name and identification number of the Technical Assessment Body, if relevant) </w:t>
      </w:r>
      <w:proofErr w:type="gramStart"/>
      <w:r w:rsidRPr="001A002A">
        <w:rPr>
          <w:rFonts w:asciiTheme="minorHAnsi" w:hAnsiTheme="minorHAnsi" w:cs="EUAlbertina"/>
          <w:color w:val="000000"/>
          <w:sz w:val="22"/>
          <w:szCs w:val="22"/>
        </w:rPr>
        <w:t>issued ................</w:t>
      </w:r>
      <w:proofErr w:type="gramEnd"/>
      <w:r w:rsidRPr="001A002A">
        <w:rPr>
          <w:rFonts w:asciiTheme="minorHAnsi" w:hAnsiTheme="minorHAnsi" w:cs="EUAlbertina"/>
          <w:color w:val="000000"/>
          <w:sz w:val="22"/>
          <w:szCs w:val="22"/>
        </w:rPr>
        <w:t xml:space="preserve"> (</w:t>
      </w:r>
      <w:proofErr w:type="gramStart"/>
      <w:r w:rsidRPr="001A002A">
        <w:rPr>
          <w:rFonts w:asciiTheme="minorHAnsi" w:hAnsiTheme="minorHAnsi" w:cs="EUAlbertina"/>
          <w:color w:val="000000"/>
          <w:sz w:val="22"/>
          <w:szCs w:val="22"/>
        </w:rPr>
        <w:t>reference</w:t>
      </w:r>
      <w:proofErr w:type="gramEnd"/>
      <w:r w:rsidRPr="001A002A">
        <w:rPr>
          <w:rFonts w:asciiTheme="minorHAnsi" w:hAnsiTheme="minorHAnsi" w:cs="EUAlbertina"/>
          <w:color w:val="000000"/>
          <w:sz w:val="22"/>
          <w:szCs w:val="22"/>
        </w:rPr>
        <w:t xml:space="preserve"> number of the European Technical Assessment) on the basis of  ............. (</w:t>
      </w:r>
      <w:proofErr w:type="gramStart"/>
      <w:r w:rsidRPr="00EF7764">
        <w:rPr>
          <w:rFonts w:asciiTheme="minorHAnsi" w:hAnsiTheme="minorHAnsi" w:cs="EUAlbertina"/>
          <w:color w:val="000000"/>
          <w:sz w:val="22"/>
          <w:szCs w:val="22"/>
        </w:rPr>
        <w:t>reference</w:t>
      </w:r>
      <w:proofErr w:type="gramEnd"/>
      <w:r w:rsidRPr="00EF7764">
        <w:rPr>
          <w:rFonts w:asciiTheme="minorHAnsi" w:hAnsiTheme="minorHAnsi" w:cs="EUAlbertina"/>
          <w:color w:val="000000"/>
          <w:sz w:val="22"/>
          <w:szCs w:val="22"/>
        </w:rPr>
        <w:t xml:space="preserve"> number of the </w:t>
      </w:r>
      <w:r w:rsidR="00524E9C" w:rsidRPr="00EF7764">
        <w:rPr>
          <w:rFonts w:asciiTheme="minorHAnsi" w:hAnsiTheme="minorHAnsi" w:cs="EUAlbertina"/>
          <w:color w:val="000000"/>
          <w:sz w:val="22"/>
          <w:szCs w:val="22"/>
        </w:rPr>
        <w:t>ETA)</w:t>
      </w:r>
    </w:p>
    <w:sectPr w:rsidR="0005650A" w:rsidRPr="00EF7764" w:rsidSect="0094286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25A" w:rsidRDefault="0014525A" w:rsidP="001A002A">
      <w:pPr>
        <w:spacing w:after="0" w:line="240" w:lineRule="auto"/>
      </w:pPr>
      <w:r>
        <w:separator/>
      </w:r>
    </w:p>
  </w:endnote>
  <w:endnote w:type="continuationSeparator" w:id="0">
    <w:p w:rsidR="0014525A" w:rsidRDefault="0014525A" w:rsidP="001A0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60918"/>
      <w:docPartObj>
        <w:docPartGallery w:val="Page Numbers (Bottom of Page)"/>
        <w:docPartUnique/>
      </w:docPartObj>
    </w:sdtPr>
    <w:sdtContent>
      <w:sdt>
        <w:sdtPr>
          <w:id w:val="565050523"/>
          <w:docPartObj>
            <w:docPartGallery w:val="Page Numbers (Top of Page)"/>
            <w:docPartUnique/>
          </w:docPartObj>
        </w:sdtPr>
        <w:sdtContent>
          <w:p w:rsidR="001A002A" w:rsidRDefault="001A002A">
            <w:pPr>
              <w:pStyle w:val="Footer"/>
              <w:jc w:val="right"/>
            </w:pPr>
            <w:r>
              <w:t xml:space="preserve">Page </w:t>
            </w:r>
            <w:r w:rsidR="0029252D">
              <w:rPr>
                <w:b/>
                <w:sz w:val="24"/>
                <w:szCs w:val="24"/>
              </w:rPr>
              <w:fldChar w:fldCharType="begin"/>
            </w:r>
            <w:r>
              <w:rPr>
                <w:b/>
              </w:rPr>
              <w:instrText xml:space="preserve"> PAGE </w:instrText>
            </w:r>
            <w:r w:rsidR="0029252D">
              <w:rPr>
                <w:b/>
                <w:sz w:val="24"/>
                <w:szCs w:val="24"/>
              </w:rPr>
              <w:fldChar w:fldCharType="separate"/>
            </w:r>
            <w:r w:rsidR="00667A21">
              <w:rPr>
                <w:b/>
                <w:noProof/>
              </w:rPr>
              <w:t>1</w:t>
            </w:r>
            <w:r w:rsidR="0029252D">
              <w:rPr>
                <w:b/>
                <w:sz w:val="24"/>
                <w:szCs w:val="24"/>
              </w:rPr>
              <w:fldChar w:fldCharType="end"/>
            </w:r>
            <w:r>
              <w:t xml:space="preserve"> of </w:t>
            </w:r>
            <w:r w:rsidR="0029252D">
              <w:rPr>
                <w:b/>
                <w:sz w:val="24"/>
                <w:szCs w:val="24"/>
              </w:rPr>
              <w:fldChar w:fldCharType="begin"/>
            </w:r>
            <w:r>
              <w:rPr>
                <w:b/>
              </w:rPr>
              <w:instrText xml:space="preserve"> NUMPAGES  </w:instrText>
            </w:r>
            <w:r w:rsidR="0029252D">
              <w:rPr>
                <w:b/>
                <w:sz w:val="24"/>
                <w:szCs w:val="24"/>
              </w:rPr>
              <w:fldChar w:fldCharType="separate"/>
            </w:r>
            <w:r w:rsidR="00667A21">
              <w:rPr>
                <w:b/>
                <w:noProof/>
              </w:rPr>
              <w:t>4</w:t>
            </w:r>
            <w:r w:rsidR="0029252D">
              <w:rPr>
                <w:b/>
                <w:sz w:val="24"/>
                <w:szCs w:val="24"/>
              </w:rPr>
              <w:fldChar w:fldCharType="end"/>
            </w:r>
          </w:p>
        </w:sdtContent>
      </w:sdt>
    </w:sdtContent>
  </w:sdt>
  <w:p w:rsidR="001A002A" w:rsidRDefault="001A0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25A" w:rsidRDefault="0014525A" w:rsidP="001A002A">
      <w:pPr>
        <w:spacing w:after="0" w:line="240" w:lineRule="auto"/>
      </w:pPr>
      <w:r>
        <w:separator/>
      </w:r>
    </w:p>
  </w:footnote>
  <w:footnote w:type="continuationSeparator" w:id="0">
    <w:p w:rsidR="0014525A" w:rsidRDefault="0014525A" w:rsidP="001A0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2A" w:rsidRPr="007A16C0" w:rsidRDefault="001A002A" w:rsidP="001A002A">
    <w:pPr>
      <w:pStyle w:val="Header"/>
      <w:jc w:val="center"/>
      <w:rPr>
        <w:sz w:val="28"/>
        <w:szCs w:val="28"/>
      </w:rPr>
    </w:pPr>
    <w:r>
      <w:rPr>
        <w:sz w:val="28"/>
        <w:szCs w:val="28"/>
      </w:rPr>
      <w:t>Abbreviated e</w:t>
    </w:r>
    <w:r w:rsidRPr="007A16C0">
      <w:rPr>
        <w:sz w:val="28"/>
        <w:szCs w:val="28"/>
      </w:rPr>
      <w:t>xtracts from Regulation (EU) No. 305/2011 [CPR] and referenced Regulations concerning the drawing up of Declarations of Performance and CE Marking</w:t>
    </w:r>
  </w:p>
  <w:p w:rsidR="001A002A" w:rsidRDefault="001A00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71E0F"/>
    <w:multiLevelType w:val="hybridMultilevel"/>
    <w:tmpl w:val="9FACF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CA50AD0"/>
    <w:multiLevelType w:val="hybridMultilevel"/>
    <w:tmpl w:val="E5AEF8A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42866"/>
    <w:rsid w:val="00024B64"/>
    <w:rsid w:val="0005650A"/>
    <w:rsid w:val="0007143F"/>
    <w:rsid w:val="0012453E"/>
    <w:rsid w:val="0014525A"/>
    <w:rsid w:val="001A002A"/>
    <w:rsid w:val="0029252D"/>
    <w:rsid w:val="002D1045"/>
    <w:rsid w:val="00524E9C"/>
    <w:rsid w:val="005771F7"/>
    <w:rsid w:val="00640F70"/>
    <w:rsid w:val="0064608A"/>
    <w:rsid w:val="006462F4"/>
    <w:rsid w:val="00667A21"/>
    <w:rsid w:val="007470C4"/>
    <w:rsid w:val="00811731"/>
    <w:rsid w:val="00832DA5"/>
    <w:rsid w:val="00942866"/>
    <w:rsid w:val="00993E46"/>
    <w:rsid w:val="00B43BC1"/>
    <w:rsid w:val="00BB5E93"/>
    <w:rsid w:val="00BB72D3"/>
    <w:rsid w:val="00BD35D3"/>
    <w:rsid w:val="00BE6F12"/>
    <w:rsid w:val="00D67E11"/>
    <w:rsid w:val="00DE6D2C"/>
    <w:rsid w:val="00E53C73"/>
    <w:rsid w:val="00EF7764"/>
    <w:rsid w:val="00F44004"/>
    <w:rsid w:val="00FF6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2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942866"/>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942866"/>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942866"/>
    <w:pPr>
      <w:autoSpaceDE w:val="0"/>
      <w:autoSpaceDN w:val="0"/>
      <w:adjustRightInd w:val="0"/>
      <w:spacing w:after="0" w:line="240" w:lineRule="auto"/>
    </w:pPr>
    <w:rPr>
      <w:rFonts w:ascii="EUAlbertina" w:hAnsi="EUAlbertina"/>
      <w:sz w:val="24"/>
      <w:szCs w:val="24"/>
    </w:rPr>
  </w:style>
  <w:style w:type="paragraph" w:styleId="NormalWeb">
    <w:name w:val="Normal (Web)"/>
    <w:basedOn w:val="Normal"/>
    <w:uiPriority w:val="99"/>
    <w:unhideWhenUsed/>
    <w:rsid w:val="00BB5E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A0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02A"/>
  </w:style>
  <w:style w:type="paragraph" w:styleId="Footer">
    <w:name w:val="footer"/>
    <w:basedOn w:val="Normal"/>
    <w:link w:val="FooterChar"/>
    <w:uiPriority w:val="99"/>
    <w:unhideWhenUsed/>
    <w:rsid w:val="001A0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02A"/>
  </w:style>
  <w:style w:type="paragraph" w:styleId="BalloonText">
    <w:name w:val="Balloon Text"/>
    <w:basedOn w:val="Normal"/>
    <w:link w:val="BalloonTextChar"/>
    <w:uiPriority w:val="99"/>
    <w:semiHidden/>
    <w:unhideWhenUsed/>
    <w:rsid w:val="001A0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0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449780">
      <w:bodyDiv w:val="1"/>
      <w:marLeft w:val="0"/>
      <w:marRight w:val="0"/>
      <w:marTop w:val="0"/>
      <w:marBottom w:val="0"/>
      <w:divBdr>
        <w:top w:val="none" w:sz="0" w:space="0" w:color="auto"/>
        <w:left w:val="none" w:sz="0" w:space="0" w:color="auto"/>
        <w:bottom w:val="none" w:sz="0" w:space="0" w:color="auto"/>
        <w:right w:val="none" w:sz="0" w:space="0" w:color="auto"/>
      </w:divBdr>
    </w:div>
    <w:div w:id="1393386026">
      <w:bodyDiv w:val="1"/>
      <w:marLeft w:val="0"/>
      <w:marRight w:val="0"/>
      <w:marTop w:val="0"/>
      <w:marBottom w:val="0"/>
      <w:divBdr>
        <w:top w:val="none" w:sz="0" w:space="0" w:color="auto"/>
        <w:left w:val="none" w:sz="0" w:space="0" w:color="auto"/>
        <w:bottom w:val="none" w:sz="0" w:space="0" w:color="auto"/>
        <w:right w:val="none" w:sz="0" w:space="0" w:color="auto"/>
      </w:divBdr>
    </w:div>
    <w:div w:id="20879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4</cp:revision>
  <cp:lastPrinted>2014-03-12T16:28:00Z</cp:lastPrinted>
  <dcterms:created xsi:type="dcterms:W3CDTF">2014-03-12T16:24:00Z</dcterms:created>
  <dcterms:modified xsi:type="dcterms:W3CDTF">2014-03-12T16:31:00Z</dcterms:modified>
</cp:coreProperties>
</file>