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7F3" w:rsidRDefault="002E1F34" w:rsidP="002E1F34">
      <w:pPr>
        <w:rPr>
          <w:lang w:val="en-US"/>
        </w:rPr>
      </w:pPr>
      <w:r>
        <w:rPr>
          <w:lang w:val="en-US"/>
        </w:rPr>
        <w:t xml:space="preserve">The meeting was opened </w:t>
      </w:r>
      <w:r w:rsidR="004607F3">
        <w:rPr>
          <w:lang w:val="en-US"/>
        </w:rPr>
        <w:t xml:space="preserve">by the Technical Secretary </w:t>
      </w:r>
      <w:r>
        <w:rPr>
          <w:lang w:val="en-US"/>
        </w:rPr>
        <w:t xml:space="preserve">with the comment </w:t>
      </w:r>
      <w:r w:rsidR="000D7CB5">
        <w:rPr>
          <w:lang w:val="en-US"/>
        </w:rPr>
        <w:t xml:space="preserve">to the Members </w:t>
      </w:r>
      <w:r>
        <w:rPr>
          <w:lang w:val="en-US"/>
        </w:rPr>
        <w:t xml:space="preserve">that this was </w:t>
      </w:r>
    </w:p>
    <w:p w:rsidR="008433A9" w:rsidRDefault="002E1F34" w:rsidP="004607F3">
      <w:pPr>
        <w:jc w:val="center"/>
        <w:rPr>
          <w:lang w:val="en-US"/>
        </w:rPr>
      </w:pPr>
      <w:proofErr w:type="gramStart"/>
      <w:r w:rsidRPr="000D7CB5">
        <w:rPr>
          <w:b/>
          <w:color w:val="FF0000"/>
          <w:sz w:val="28"/>
          <w:szCs w:val="28"/>
          <w:u w:val="single"/>
          <w:lang w:val="en-US"/>
        </w:rPr>
        <w:t>the</w:t>
      </w:r>
      <w:r w:rsidR="000D7CB5" w:rsidRPr="000D7CB5">
        <w:rPr>
          <w:b/>
          <w:color w:val="FF0000"/>
          <w:sz w:val="28"/>
          <w:szCs w:val="28"/>
          <w:u w:val="single"/>
          <w:lang w:val="en-US"/>
        </w:rPr>
        <w:t>ir</w:t>
      </w:r>
      <w:proofErr w:type="gramEnd"/>
      <w:r w:rsidRPr="000D7CB5">
        <w:rPr>
          <w:b/>
          <w:color w:val="FF0000"/>
          <w:sz w:val="28"/>
          <w:szCs w:val="28"/>
          <w:u w:val="single"/>
          <w:lang w:val="en-US"/>
        </w:rPr>
        <w:t xml:space="preserve"> </w:t>
      </w:r>
      <w:r w:rsidR="008433A9" w:rsidRPr="004607F3">
        <w:rPr>
          <w:b/>
          <w:sz w:val="28"/>
          <w:szCs w:val="28"/>
          <w:u w:val="single"/>
          <w:lang w:val="en-US"/>
        </w:rPr>
        <w:t>meeting</w:t>
      </w:r>
      <w:r w:rsidR="008433A9">
        <w:rPr>
          <w:lang w:val="en-US"/>
        </w:rPr>
        <w:t>.</w:t>
      </w:r>
    </w:p>
    <w:p w:rsidR="008433A9" w:rsidRDefault="008433A9" w:rsidP="002E1F34">
      <w:pPr>
        <w:rPr>
          <w:lang w:val="en-US"/>
        </w:rPr>
      </w:pPr>
    </w:p>
    <w:p w:rsidR="001F1FC6" w:rsidRDefault="008433A9" w:rsidP="002E1F34">
      <w:pPr>
        <w:rPr>
          <w:lang w:val="en-US"/>
        </w:rPr>
      </w:pPr>
      <w:r>
        <w:rPr>
          <w:lang w:val="en-US"/>
        </w:rPr>
        <w:t xml:space="preserve">After a review of the Agenda and the Minutes of Previous meeting the Technical Secretary asked the Members the </w:t>
      </w:r>
      <w:r w:rsidR="002E1F34">
        <w:rPr>
          <w:lang w:val="en-US"/>
        </w:rPr>
        <w:t>question “</w:t>
      </w:r>
      <w:r w:rsidR="002E1F34" w:rsidRPr="002E1F34">
        <w:rPr>
          <w:lang w:val="en-US"/>
        </w:rPr>
        <w:t xml:space="preserve">Are you satisfied with what you get from the FAECF </w:t>
      </w:r>
      <w:proofErr w:type="gramStart"/>
      <w:r w:rsidR="002E1F34" w:rsidRPr="002E1F34">
        <w:rPr>
          <w:lang w:val="en-US"/>
        </w:rPr>
        <w:t>TC ?</w:t>
      </w:r>
      <w:r w:rsidR="002E1F34">
        <w:rPr>
          <w:lang w:val="en-US"/>
        </w:rPr>
        <w:t>”</w:t>
      </w:r>
      <w:proofErr w:type="gramEnd"/>
    </w:p>
    <w:p w:rsidR="002E1F34" w:rsidRDefault="002E1F34" w:rsidP="002E1F34">
      <w:pPr>
        <w:rPr>
          <w:lang w:val="en-US"/>
        </w:rPr>
      </w:pPr>
    </w:p>
    <w:p w:rsidR="008433A9" w:rsidRDefault="008433A9" w:rsidP="002E1F34">
      <w:pPr>
        <w:rPr>
          <w:lang w:val="en-US"/>
        </w:rPr>
      </w:pPr>
      <w:r>
        <w:rPr>
          <w:lang w:val="en-US"/>
        </w:rPr>
        <w:t>The responses highlighted the problems -</w:t>
      </w:r>
    </w:p>
    <w:p w:rsidR="008433A9" w:rsidRPr="008433A9" w:rsidRDefault="008433A9" w:rsidP="008433A9">
      <w:pPr>
        <w:pStyle w:val="ListParagraph"/>
        <w:numPr>
          <w:ilvl w:val="0"/>
          <w:numId w:val="5"/>
        </w:numPr>
        <w:rPr>
          <w:lang w:val="en-US"/>
        </w:rPr>
      </w:pPr>
      <w:r w:rsidRPr="008433A9">
        <w:rPr>
          <w:lang w:val="en-US"/>
        </w:rPr>
        <w:t>Nothing happens between meetings</w:t>
      </w:r>
    </w:p>
    <w:p w:rsidR="008433A9" w:rsidRPr="008433A9" w:rsidRDefault="008433A9" w:rsidP="008433A9">
      <w:pPr>
        <w:pStyle w:val="ListParagraph"/>
        <w:numPr>
          <w:ilvl w:val="0"/>
          <w:numId w:val="5"/>
        </w:numPr>
        <w:rPr>
          <w:lang w:val="en-US"/>
        </w:rPr>
      </w:pPr>
      <w:r w:rsidRPr="008433A9">
        <w:rPr>
          <w:lang w:val="en-US"/>
        </w:rPr>
        <w:t>Improvement required to the Working Groups</w:t>
      </w:r>
    </w:p>
    <w:p w:rsidR="008433A9" w:rsidRPr="008433A9" w:rsidRDefault="008433A9" w:rsidP="008433A9">
      <w:pPr>
        <w:pStyle w:val="ListParagraph"/>
        <w:numPr>
          <w:ilvl w:val="0"/>
          <w:numId w:val="5"/>
        </w:numPr>
        <w:rPr>
          <w:lang w:val="en-US"/>
        </w:rPr>
      </w:pPr>
      <w:r>
        <w:rPr>
          <w:lang w:val="en-US"/>
        </w:rPr>
        <w:t>Many</w:t>
      </w:r>
      <w:r w:rsidRPr="008433A9">
        <w:rPr>
          <w:lang w:val="en-US"/>
        </w:rPr>
        <w:t xml:space="preserve"> papers </w:t>
      </w:r>
      <w:r>
        <w:rPr>
          <w:lang w:val="en-US"/>
        </w:rPr>
        <w:t>just before the meeting</w:t>
      </w:r>
    </w:p>
    <w:p w:rsidR="008433A9" w:rsidRPr="008433A9" w:rsidRDefault="008433A9" w:rsidP="008433A9">
      <w:pPr>
        <w:pStyle w:val="ListParagraph"/>
        <w:numPr>
          <w:ilvl w:val="0"/>
          <w:numId w:val="5"/>
        </w:numPr>
        <w:rPr>
          <w:lang w:val="en-US"/>
        </w:rPr>
      </w:pPr>
      <w:r w:rsidRPr="008433A9">
        <w:rPr>
          <w:lang w:val="en-US"/>
        </w:rPr>
        <w:t>Agenda items are important</w:t>
      </w:r>
    </w:p>
    <w:p w:rsidR="008433A9" w:rsidRDefault="008433A9" w:rsidP="002E1F34">
      <w:pPr>
        <w:rPr>
          <w:lang w:val="en-US"/>
        </w:rPr>
      </w:pPr>
    </w:p>
    <w:p w:rsidR="008433A9" w:rsidRDefault="008433A9" w:rsidP="002E1F34">
      <w:pPr>
        <w:rPr>
          <w:lang w:val="en-US"/>
        </w:rPr>
      </w:pPr>
      <w:r>
        <w:rPr>
          <w:lang w:val="en-US"/>
        </w:rPr>
        <w:t>All valid com</w:t>
      </w:r>
      <w:r w:rsidR="00D05CF9">
        <w:rPr>
          <w:lang w:val="en-US"/>
        </w:rPr>
        <w:t xml:space="preserve">plaints which were highlighted in the subsequent review of progress made with ACTIONs from the previous </w:t>
      </w:r>
      <w:proofErr w:type="gramStart"/>
      <w:r w:rsidR="00D05CF9">
        <w:rPr>
          <w:lang w:val="en-US"/>
        </w:rPr>
        <w:t>meeting</w:t>
      </w:r>
      <w:r w:rsidR="004607F3">
        <w:rPr>
          <w:lang w:val="en-US"/>
        </w:rPr>
        <w:t>,</w:t>
      </w:r>
      <w:proofErr w:type="gramEnd"/>
      <w:r w:rsidR="004607F3">
        <w:rPr>
          <w:lang w:val="en-US"/>
        </w:rPr>
        <w:t xml:space="preserve"> see below:-</w:t>
      </w:r>
    </w:p>
    <w:p w:rsidR="00D05CF9" w:rsidRDefault="00D05CF9" w:rsidP="002E1F34">
      <w:pPr>
        <w:rPr>
          <w:lang w:val="en-US"/>
        </w:rPr>
      </w:pPr>
    </w:p>
    <w:p w:rsidR="00D05CF9" w:rsidRDefault="00D05CF9" w:rsidP="002E1F34">
      <w:pPr>
        <w:rPr>
          <w:lang w:val="en-US"/>
        </w:rPr>
      </w:pPr>
      <w:r>
        <w:rPr>
          <w:lang w:val="en-US"/>
        </w:rPr>
        <w:t>1. LinkedIn not being used</w:t>
      </w:r>
      <w:r w:rsidR="004607F3">
        <w:rPr>
          <w:lang w:val="en-US"/>
        </w:rPr>
        <w:t xml:space="preserve"> - to review Membership and ‘encourage’ members to use this forum.</w:t>
      </w:r>
    </w:p>
    <w:p w:rsidR="00D05CF9" w:rsidRDefault="00D05CF9" w:rsidP="002E1F34">
      <w:pPr>
        <w:rPr>
          <w:lang w:val="en-US"/>
        </w:rPr>
      </w:pPr>
      <w:r>
        <w:rPr>
          <w:lang w:val="en-US"/>
        </w:rPr>
        <w:t>2. VFF proposal for Approval of Technical Publications - To discuss @ MC</w:t>
      </w:r>
    </w:p>
    <w:p w:rsidR="00D05CF9" w:rsidRDefault="00D05CF9" w:rsidP="002E1F34">
      <w:pPr>
        <w:rPr>
          <w:lang w:val="en-US"/>
        </w:rPr>
      </w:pPr>
      <w:r>
        <w:rPr>
          <w:lang w:val="en-US"/>
        </w:rPr>
        <w:t xml:space="preserve">3. WEL Schemes will </w:t>
      </w:r>
      <w:proofErr w:type="spellStart"/>
      <w:r>
        <w:rPr>
          <w:lang w:val="en-US"/>
        </w:rPr>
        <w:t>utilise</w:t>
      </w:r>
      <w:proofErr w:type="spellEnd"/>
      <w:r>
        <w:rPr>
          <w:lang w:val="en-US"/>
        </w:rPr>
        <w:t xml:space="preserve"> the information from </w:t>
      </w:r>
      <w:proofErr w:type="spellStart"/>
      <w:r>
        <w:rPr>
          <w:lang w:val="en-US"/>
        </w:rPr>
        <w:t>EcoDesign</w:t>
      </w:r>
      <w:proofErr w:type="spellEnd"/>
      <w:r>
        <w:rPr>
          <w:lang w:val="en-US"/>
        </w:rPr>
        <w:t xml:space="preserve"> Lot 32 Tasks 1 - 4 (see ACTION 3 below)</w:t>
      </w:r>
    </w:p>
    <w:p w:rsidR="004607F3" w:rsidRDefault="004607F3" w:rsidP="002E1F34">
      <w:pPr>
        <w:rPr>
          <w:lang w:val="en-US"/>
        </w:rPr>
      </w:pPr>
      <w:r>
        <w:rPr>
          <w:lang w:val="en-US"/>
        </w:rPr>
        <w:t>4. Documents for review not available</w:t>
      </w:r>
    </w:p>
    <w:p w:rsidR="004607F3" w:rsidRDefault="004607F3" w:rsidP="002E1F34">
      <w:pPr>
        <w:rPr>
          <w:lang w:val="en-US"/>
        </w:rPr>
      </w:pPr>
      <w:r>
        <w:rPr>
          <w:lang w:val="en-US"/>
        </w:rPr>
        <w:t>5. Website changes made by GS</w:t>
      </w:r>
    </w:p>
    <w:p w:rsidR="004607F3" w:rsidRDefault="004607F3" w:rsidP="002E1F34">
      <w:pPr>
        <w:rPr>
          <w:lang w:val="en-US"/>
        </w:rPr>
      </w:pPr>
      <w:r>
        <w:rPr>
          <w:lang w:val="en-US"/>
        </w:rPr>
        <w:t>6. Non-Manufacturers Guidance approved and uploaded onto FAECF website</w:t>
      </w:r>
    </w:p>
    <w:p w:rsidR="004607F3" w:rsidRDefault="004607F3" w:rsidP="002E1F34">
      <w:pPr>
        <w:rPr>
          <w:lang w:val="en-US"/>
        </w:rPr>
      </w:pPr>
      <w:r>
        <w:rPr>
          <w:lang w:val="en-US"/>
        </w:rPr>
        <w:t xml:space="preserve">7. Scoping document for collecting minimum National Requirements for </w:t>
      </w:r>
      <w:proofErr w:type="spellStart"/>
      <w:r>
        <w:rPr>
          <w:lang w:val="en-US"/>
        </w:rPr>
        <w:t>DoP’s</w:t>
      </w:r>
      <w:proofErr w:type="spellEnd"/>
      <w:r>
        <w:rPr>
          <w:lang w:val="en-US"/>
        </w:rPr>
        <w:t xml:space="preserve"> has been distributed and Members to be reminded to complete these and return them to PV.</w:t>
      </w:r>
    </w:p>
    <w:p w:rsidR="004607F3" w:rsidRDefault="004607F3" w:rsidP="002E1F34">
      <w:pPr>
        <w:rPr>
          <w:lang w:val="en-US"/>
        </w:rPr>
      </w:pPr>
      <w:r>
        <w:rPr>
          <w:lang w:val="en-US"/>
        </w:rPr>
        <w:t>8. Dangerous substances will be included in next revision of the Mandate and are included in the BWR7 requirements.</w:t>
      </w:r>
    </w:p>
    <w:p w:rsidR="008433A9" w:rsidRDefault="008433A9" w:rsidP="002E1F34">
      <w:pPr>
        <w:rPr>
          <w:lang w:val="en-US"/>
        </w:rPr>
      </w:pPr>
    </w:p>
    <w:p w:rsidR="008433A9" w:rsidRDefault="008433A9" w:rsidP="002E1F34">
      <w:pPr>
        <w:rPr>
          <w:lang w:val="en-US"/>
        </w:rPr>
      </w:pPr>
      <w:r>
        <w:rPr>
          <w:lang w:val="en-US"/>
        </w:rPr>
        <w:t>Subsequent review of communication methods and problems highlighted that the Members supplied little information to the Technical Secretary either by e-mail or by using the FAECF TC dedicated LinkedIn Group.</w:t>
      </w:r>
    </w:p>
    <w:p w:rsidR="008433A9" w:rsidRDefault="008433A9" w:rsidP="002E1F34">
      <w:pPr>
        <w:rPr>
          <w:lang w:val="en-US"/>
        </w:rPr>
      </w:pPr>
    </w:p>
    <w:p w:rsidR="00733646" w:rsidRDefault="00733646" w:rsidP="002E1F34">
      <w:pPr>
        <w:rPr>
          <w:lang w:val="en-US"/>
        </w:rPr>
      </w:pPr>
      <w:r>
        <w:rPr>
          <w:lang w:val="en-US"/>
        </w:rPr>
        <w:t xml:space="preserve">ACTION 1 - </w:t>
      </w:r>
      <w:r w:rsidR="00593129">
        <w:rPr>
          <w:lang w:val="en-US"/>
        </w:rPr>
        <w:t>Communication</w:t>
      </w:r>
    </w:p>
    <w:p w:rsidR="00593129" w:rsidRDefault="00593129" w:rsidP="002E1F34">
      <w:pPr>
        <w:rPr>
          <w:lang w:val="en-US"/>
        </w:rPr>
      </w:pPr>
      <w:r>
        <w:rPr>
          <w:lang w:val="en-US"/>
        </w:rPr>
        <w:t>Members to provide Technical Secretary with key documents and periodic updates on those topics on which we focus in the TC.  The Technical Secretary will review and disseminate essential details to the Members.</w:t>
      </w:r>
    </w:p>
    <w:p w:rsidR="00593129" w:rsidRDefault="00593129" w:rsidP="002E1F34">
      <w:pPr>
        <w:rPr>
          <w:lang w:val="en-US"/>
        </w:rPr>
      </w:pPr>
    </w:p>
    <w:p w:rsidR="00593129" w:rsidRDefault="00593129" w:rsidP="002E1F34">
      <w:pPr>
        <w:rPr>
          <w:lang w:val="en-US"/>
        </w:rPr>
      </w:pPr>
      <w:r>
        <w:rPr>
          <w:lang w:val="en-US"/>
        </w:rPr>
        <w:t>ACTION 2 - Working Methods</w:t>
      </w:r>
    </w:p>
    <w:p w:rsidR="00593129" w:rsidRDefault="00593129" w:rsidP="002E1F34">
      <w:pPr>
        <w:rPr>
          <w:lang w:val="en-US"/>
        </w:rPr>
      </w:pPr>
      <w:r>
        <w:rPr>
          <w:lang w:val="en-US"/>
        </w:rPr>
        <w:t xml:space="preserve">Members will be asked to provide details of those European Meetings </w:t>
      </w:r>
      <w:r w:rsidR="00702F11">
        <w:rPr>
          <w:lang w:val="en-US"/>
        </w:rPr>
        <w:t xml:space="preserve">and </w:t>
      </w:r>
      <w:proofErr w:type="spellStart"/>
      <w:r w:rsidR="00702F11">
        <w:rPr>
          <w:lang w:val="en-US"/>
        </w:rPr>
        <w:t>Organisations</w:t>
      </w:r>
      <w:proofErr w:type="spellEnd"/>
      <w:r w:rsidR="00702F11">
        <w:rPr>
          <w:lang w:val="en-US"/>
        </w:rPr>
        <w:t xml:space="preserve"> </w:t>
      </w:r>
      <w:r>
        <w:rPr>
          <w:lang w:val="en-US"/>
        </w:rPr>
        <w:t>in which they participate in order for the Secretariat to work with the Members to establish information flows by</w:t>
      </w:r>
      <w:r w:rsidR="00504E61">
        <w:rPr>
          <w:lang w:val="en-US"/>
        </w:rPr>
        <w:t xml:space="preserve"> agreeing</w:t>
      </w:r>
      <w:r>
        <w:rPr>
          <w:lang w:val="en-US"/>
        </w:rPr>
        <w:t xml:space="preserve"> reporting responsibilit</w:t>
      </w:r>
      <w:r w:rsidR="00504E61">
        <w:rPr>
          <w:lang w:val="en-US"/>
        </w:rPr>
        <w:t>ies</w:t>
      </w:r>
      <w:r>
        <w:rPr>
          <w:lang w:val="en-US"/>
        </w:rPr>
        <w:t xml:space="preserve"> </w:t>
      </w:r>
      <w:r w:rsidR="00504E61">
        <w:rPr>
          <w:lang w:val="en-US"/>
        </w:rPr>
        <w:t>with</w:t>
      </w:r>
      <w:r>
        <w:rPr>
          <w:lang w:val="en-US"/>
        </w:rPr>
        <w:t xml:space="preserve"> the Members.</w:t>
      </w:r>
    </w:p>
    <w:p w:rsidR="00593129" w:rsidRDefault="00593129" w:rsidP="002E1F34">
      <w:pPr>
        <w:rPr>
          <w:lang w:val="en-US"/>
        </w:rPr>
      </w:pPr>
    </w:p>
    <w:p w:rsidR="008433A9" w:rsidRDefault="008433A9" w:rsidP="002E1F34">
      <w:pPr>
        <w:rPr>
          <w:lang w:val="en-US"/>
        </w:rPr>
      </w:pPr>
      <w:r>
        <w:rPr>
          <w:lang w:val="en-US"/>
        </w:rPr>
        <w:t xml:space="preserve">ACTION </w:t>
      </w:r>
      <w:r w:rsidR="00593129">
        <w:rPr>
          <w:lang w:val="en-US"/>
        </w:rPr>
        <w:t>3</w:t>
      </w:r>
      <w:r w:rsidR="0070462C">
        <w:rPr>
          <w:lang w:val="en-US"/>
        </w:rPr>
        <w:t xml:space="preserve"> - </w:t>
      </w:r>
      <w:proofErr w:type="spellStart"/>
      <w:r w:rsidR="0070462C">
        <w:rPr>
          <w:lang w:val="en-US"/>
        </w:rPr>
        <w:t>EcoD</w:t>
      </w:r>
      <w:r w:rsidR="00733646">
        <w:rPr>
          <w:lang w:val="en-US"/>
        </w:rPr>
        <w:t>esign</w:t>
      </w:r>
      <w:proofErr w:type="spellEnd"/>
      <w:r w:rsidR="00504E61">
        <w:rPr>
          <w:lang w:val="en-US"/>
        </w:rPr>
        <w:t xml:space="preserve"> - </w:t>
      </w:r>
      <w:r w:rsidR="004607F3">
        <w:rPr>
          <w:lang w:val="en-US"/>
        </w:rPr>
        <w:t xml:space="preserve">Lot 32 </w:t>
      </w:r>
      <w:r w:rsidR="00D05CF9">
        <w:rPr>
          <w:lang w:val="en-US"/>
        </w:rPr>
        <w:t xml:space="preserve">Report on </w:t>
      </w:r>
      <w:r w:rsidR="00504E61">
        <w:rPr>
          <w:lang w:val="en-US"/>
        </w:rPr>
        <w:t>Task 1</w:t>
      </w:r>
    </w:p>
    <w:p w:rsidR="008433A9" w:rsidRDefault="00733646" w:rsidP="002E1F34">
      <w:pPr>
        <w:rPr>
          <w:lang w:val="en-US"/>
        </w:rPr>
      </w:pPr>
      <w:r>
        <w:rPr>
          <w:lang w:val="en-US"/>
        </w:rPr>
        <w:t xml:space="preserve">The Technical Secretary is to e-mail the members asking them to review the details provided on their Window Energy </w:t>
      </w:r>
      <w:proofErr w:type="spellStart"/>
      <w:r>
        <w:rPr>
          <w:lang w:val="en-US"/>
        </w:rPr>
        <w:t>Labelling</w:t>
      </w:r>
      <w:proofErr w:type="spellEnd"/>
      <w:r>
        <w:rPr>
          <w:lang w:val="en-US"/>
        </w:rPr>
        <w:t xml:space="preserve"> schemes as identified in Lot 32 Task 1 and to provide the </w:t>
      </w:r>
      <w:proofErr w:type="spellStart"/>
      <w:r>
        <w:rPr>
          <w:lang w:val="en-US"/>
        </w:rPr>
        <w:t>rational</w:t>
      </w:r>
      <w:proofErr w:type="spellEnd"/>
      <w:r>
        <w:rPr>
          <w:lang w:val="en-US"/>
        </w:rPr>
        <w:t xml:space="preserve"> behind the schemes.</w:t>
      </w:r>
    </w:p>
    <w:p w:rsidR="00733646" w:rsidRDefault="00733646" w:rsidP="002E1F34">
      <w:pPr>
        <w:rPr>
          <w:lang w:val="en-US"/>
        </w:rPr>
      </w:pPr>
    </w:p>
    <w:p w:rsidR="00733646" w:rsidRDefault="00504E61" w:rsidP="002E1F34">
      <w:pPr>
        <w:rPr>
          <w:lang w:val="en-US"/>
        </w:rPr>
      </w:pPr>
      <w:r>
        <w:rPr>
          <w:lang w:val="en-US"/>
        </w:rPr>
        <w:t xml:space="preserve">ACTION 4 - </w:t>
      </w:r>
      <w:proofErr w:type="spellStart"/>
      <w:r>
        <w:rPr>
          <w:lang w:val="en-US"/>
        </w:rPr>
        <w:t>Eco</w:t>
      </w:r>
      <w:r w:rsidR="0070462C">
        <w:rPr>
          <w:lang w:val="en-US"/>
        </w:rPr>
        <w:t>D</w:t>
      </w:r>
      <w:r>
        <w:rPr>
          <w:lang w:val="en-US"/>
        </w:rPr>
        <w:t>esign</w:t>
      </w:r>
      <w:proofErr w:type="spellEnd"/>
      <w:r>
        <w:rPr>
          <w:lang w:val="en-US"/>
        </w:rPr>
        <w:t xml:space="preserve"> - </w:t>
      </w:r>
      <w:r w:rsidR="004607F3">
        <w:rPr>
          <w:lang w:val="en-US"/>
        </w:rPr>
        <w:t xml:space="preserve">Lot 32 Report on </w:t>
      </w:r>
      <w:r>
        <w:rPr>
          <w:lang w:val="en-US"/>
        </w:rPr>
        <w:t xml:space="preserve">Tasks </w:t>
      </w:r>
      <w:r w:rsidR="0070462C">
        <w:rPr>
          <w:lang w:val="en-US"/>
        </w:rPr>
        <w:t xml:space="preserve">1, </w:t>
      </w:r>
      <w:r>
        <w:rPr>
          <w:lang w:val="en-US"/>
        </w:rPr>
        <w:t>2, 3 &amp; 4</w:t>
      </w:r>
    </w:p>
    <w:p w:rsidR="00504E61" w:rsidRDefault="00504E61" w:rsidP="002E1F34">
      <w:pPr>
        <w:rPr>
          <w:lang w:val="en-US"/>
        </w:rPr>
      </w:pPr>
      <w:r>
        <w:rPr>
          <w:lang w:val="en-US"/>
        </w:rPr>
        <w:t xml:space="preserve">The comments form received </w:t>
      </w:r>
      <w:r w:rsidR="0070462C">
        <w:rPr>
          <w:lang w:val="en-US"/>
        </w:rPr>
        <w:t xml:space="preserve">and sent to the </w:t>
      </w:r>
      <w:r>
        <w:rPr>
          <w:lang w:val="en-US"/>
        </w:rPr>
        <w:t xml:space="preserve">Members </w:t>
      </w:r>
      <w:r w:rsidR="0070462C">
        <w:rPr>
          <w:lang w:val="en-US"/>
        </w:rPr>
        <w:t xml:space="preserve">yesterday with a request for them </w:t>
      </w:r>
      <w:r>
        <w:rPr>
          <w:lang w:val="en-US"/>
        </w:rPr>
        <w:t xml:space="preserve">to provide their responses within two weeks, these will then be consolidated </w:t>
      </w:r>
      <w:r w:rsidR="0070462C">
        <w:rPr>
          <w:lang w:val="en-US"/>
        </w:rPr>
        <w:t xml:space="preserve">by the Technical Secretary, </w:t>
      </w:r>
      <w:r>
        <w:rPr>
          <w:lang w:val="en-US"/>
        </w:rPr>
        <w:t xml:space="preserve">and if </w:t>
      </w:r>
      <w:r w:rsidR="0070462C">
        <w:rPr>
          <w:lang w:val="en-US"/>
        </w:rPr>
        <w:t>no conflicts are identified</w:t>
      </w:r>
      <w:r>
        <w:rPr>
          <w:lang w:val="en-US"/>
        </w:rPr>
        <w:t xml:space="preserve"> a</w:t>
      </w:r>
      <w:r w:rsidR="0070462C">
        <w:rPr>
          <w:lang w:val="en-US"/>
        </w:rPr>
        <w:t xml:space="preserve">n </w:t>
      </w:r>
      <w:r>
        <w:rPr>
          <w:lang w:val="en-US"/>
        </w:rPr>
        <w:t xml:space="preserve">FAECF response </w:t>
      </w:r>
      <w:r w:rsidR="0070462C">
        <w:rPr>
          <w:lang w:val="en-US"/>
        </w:rPr>
        <w:t xml:space="preserve">will be </w:t>
      </w:r>
      <w:r>
        <w:rPr>
          <w:lang w:val="en-US"/>
        </w:rPr>
        <w:t>compiled</w:t>
      </w:r>
      <w:r w:rsidR="0070462C">
        <w:rPr>
          <w:lang w:val="en-US"/>
        </w:rPr>
        <w:t>, copied to the Members, and s</w:t>
      </w:r>
      <w:r>
        <w:rPr>
          <w:lang w:val="en-US"/>
        </w:rPr>
        <w:t>ubmitted, as required by 17</w:t>
      </w:r>
      <w:r w:rsidRPr="00504E61">
        <w:rPr>
          <w:vertAlign w:val="superscript"/>
          <w:lang w:val="en-US"/>
        </w:rPr>
        <w:t>th</w:t>
      </w:r>
      <w:r>
        <w:rPr>
          <w:lang w:val="en-US"/>
        </w:rPr>
        <w:t xml:space="preserve"> April.</w:t>
      </w:r>
      <w:r w:rsidR="0070462C">
        <w:rPr>
          <w:lang w:val="en-US"/>
        </w:rPr>
        <w:t xml:space="preserve">  We have to be mindful of the earlier FAECF Position regarding </w:t>
      </w:r>
      <w:proofErr w:type="spellStart"/>
      <w:r w:rsidR="0070462C">
        <w:rPr>
          <w:lang w:val="en-US"/>
        </w:rPr>
        <w:t>EcoDesign</w:t>
      </w:r>
      <w:proofErr w:type="spellEnd"/>
      <w:r w:rsidR="0070462C">
        <w:rPr>
          <w:lang w:val="en-US"/>
        </w:rPr>
        <w:t>.</w:t>
      </w:r>
    </w:p>
    <w:p w:rsidR="0070462C" w:rsidRDefault="0070462C" w:rsidP="002E1F34">
      <w:pPr>
        <w:rPr>
          <w:lang w:val="en-US"/>
        </w:rPr>
      </w:pPr>
    </w:p>
    <w:p w:rsidR="0070462C" w:rsidRDefault="0070462C" w:rsidP="002E1F34">
      <w:pPr>
        <w:rPr>
          <w:lang w:val="en-US"/>
        </w:rPr>
      </w:pPr>
      <w:r>
        <w:rPr>
          <w:lang w:val="en-US"/>
        </w:rPr>
        <w:lastRenderedPageBreak/>
        <w:t>ACTION 5 - CPR</w:t>
      </w:r>
    </w:p>
    <w:p w:rsidR="001B2E88" w:rsidRDefault="001B2E88" w:rsidP="002E1F34">
      <w:pPr>
        <w:rPr>
          <w:lang w:val="en-US"/>
        </w:rPr>
      </w:pPr>
      <w:r>
        <w:rPr>
          <w:lang w:val="en-US"/>
        </w:rPr>
        <w:t>The Members attention was drawn in the CPR to the Financing of EAD development in Act 20 (2) and they were asked to consider and to advise the Secretariat of the implications for EOTA organizations in their countries and what action they are/will be taking regarding this issue. The responses will be consolidated and the Members advised.</w:t>
      </w:r>
    </w:p>
    <w:p w:rsidR="001B2E88" w:rsidRDefault="001B2E88" w:rsidP="002E1F34">
      <w:pPr>
        <w:rPr>
          <w:lang w:val="en-US"/>
        </w:rPr>
      </w:pPr>
    </w:p>
    <w:p w:rsidR="001B2E88" w:rsidRDefault="001B2E88" w:rsidP="002E1F34">
      <w:pPr>
        <w:rPr>
          <w:lang w:val="en-US"/>
        </w:rPr>
      </w:pPr>
      <w:r>
        <w:rPr>
          <w:lang w:val="en-US"/>
        </w:rPr>
        <w:t xml:space="preserve"> ACTION 6 - Draft FAECF position on </w:t>
      </w:r>
      <w:r w:rsidR="00EA7806">
        <w:rPr>
          <w:lang w:val="en-US"/>
        </w:rPr>
        <w:t xml:space="preserve">a single </w:t>
      </w:r>
      <w:proofErr w:type="spellStart"/>
      <w:r>
        <w:rPr>
          <w:lang w:val="en-US"/>
        </w:rPr>
        <w:t>DoP</w:t>
      </w:r>
      <w:proofErr w:type="spellEnd"/>
      <w:r>
        <w:rPr>
          <w:lang w:val="en-US"/>
        </w:rPr>
        <w:t xml:space="preserve"> and CE Marking document.</w:t>
      </w:r>
    </w:p>
    <w:p w:rsidR="00EA7806" w:rsidRDefault="00EA7806" w:rsidP="002E1F34">
      <w:pPr>
        <w:rPr>
          <w:lang w:val="en-US"/>
        </w:rPr>
      </w:pPr>
      <w:r>
        <w:rPr>
          <w:lang w:val="en-US"/>
        </w:rPr>
        <w:t>This was reviewed at the meeting and with the exception of the requirement to identify of the implications on timing of the documents (the downside) was approved.  The amendment will be made and the TC asks the MC for their support for this document to go forward to CPE.</w:t>
      </w:r>
    </w:p>
    <w:p w:rsidR="00EA7806" w:rsidRDefault="00EA7806" w:rsidP="002E1F34">
      <w:pPr>
        <w:rPr>
          <w:lang w:val="en-US"/>
        </w:rPr>
      </w:pPr>
    </w:p>
    <w:p w:rsidR="00EA7806" w:rsidRDefault="00EA7806" w:rsidP="002E1F34">
      <w:pPr>
        <w:rPr>
          <w:lang w:val="en-US"/>
        </w:rPr>
      </w:pPr>
      <w:r>
        <w:rPr>
          <w:lang w:val="en-US"/>
        </w:rPr>
        <w:t xml:space="preserve">ACTION 7 - CEN-CENELEC </w:t>
      </w:r>
      <w:proofErr w:type="gramStart"/>
      <w:r>
        <w:rPr>
          <w:lang w:val="en-US"/>
        </w:rPr>
        <w:t>Guide</w:t>
      </w:r>
      <w:proofErr w:type="gramEnd"/>
      <w:r>
        <w:rPr>
          <w:lang w:val="en-US"/>
        </w:rPr>
        <w:t xml:space="preserve"> 25</w:t>
      </w:r>
    </w:p>
    <w:p w:rsidR="00EA7806" w:rsidRDefault="00EA7806" w:rsidP="002E1F34">
      <w:pPr>
        <w:rPr>
          <w:lang w:val="en-US"/>
        </w:rPr>
      </w:pPr>
      <w:r>
        <w:rPr>
          <w:lang w:val="en-US"/>
        </w:rPr>
        <w:t xml:space="preserve">The meeting supported the position presented by Frank Koos on </w:t>
      </w:r>
      <w:r w:rsidRPr="00293740">
        <w:rPr>
          <w:lang w:val="en-US"/>
        </w:rPr>
        <w:t>behalf of</w:t>
      </w:r>
      <w:r w:rsidR="00293740" w:rsidRPr="00293740">
        <w:rPr>
          <w:lang w:val="en-US"/>
        </w:rPr>
        <w:t xml:space="preserve"> </w:t>
      </w:r>
      <w:proofErr w:type="gramStart"/>
      <w:r w:rsidR="00293740" w:rsidRPr="00293740">
        <w:rPr>
          <w:lang w:val="en-US"/>
        </w:rPr>
        <w:t>EWD(</w:t>
      </w:r>
      <w:proofErr w:type="gramEnd"/>
      <w:r w:rsidR="00293740" w:rsidRPr="00293740">
        <w:rPr>
          <w:lang w:val="en-US"/>
        </w:rPr>
        <w:t>13)43</w:t>
      </w:r>
      <w:r w:rsidR="00575E19" w:rsidRPr="00293740">
        <w:rPr>
          <w:lang w:val="en-US"/>
        </w:rPr>
        <w:t>.</w:t>
      </w:r>
    </w:p>
    <w:p w:rsidR="008B0248" w:rsidRDefault="008B0248" w:rsidP="002E1F34">
      <w:pPr>
        <w:rPr>
          <w:lang w:val="en-US"/>
        </w:rPr>
      </w:pPr>
      <w:r>
        <w:rPr>
          <w:lang w:val="en-US"/>
        </w:rPr>
        <w:t>The MC was asked to advise EWD that they support this position.</w:t>
      </w:r>
    </w:p>
    <w:p w:rsidR="008B0248" w:rsidRPr="00293740" w:rsidRDefault="008B0248" w:rsidP="002E1F34">
      <w:pPr>
        <w:rPr>
          <w:lang w:val="en-US"/>
        </w:rPr>
      </w:pPr>
    </w:p>
    <w:p w:rsidR="00575E19" w:rsidRDefault="00575E19" w:rsidP="002E1F34">
      <w:pPr>
        <w:rPr>
          <w:lang w:val="en-US"/>
        </w:rPr>
      </w:pPr>
      <w:r w:rsidRPr="00293740">
        <w:rPr>
          <w:lang w:val="en-US"/>
        </w:rPr>
        <w:t xml:space="preserve">ACTION 8 - </w:t>
      </w:r>
      <w:proofErr w:type="spellStart"/>
      <w:r w:rsidRPr="00293740">
        <w:rPr>
          <w:lang w:val="en-US"/>
        </w:rPr>
        <w:t>EuroCodes</w:t>
      </w:r>
      <w:proofErr w:type="spellEnd"/>
      <w:r w:rsidR="00702F11" w:rsidRPr="00293740">
        <w:rPr>
          <w:lang w:val="en-US"/>
        </w:rPr>
        <w:t xml:space="preserve"> - Simplification</w:t>
      </w:r>
    </w:p>
    <w:p w:rsidR="00575E19" w:rsidRDefault="00575E19" w:rsidP="002E1F34">
      <w:pPr>
        <w:rPr>
          <w:lang w:val="en-US"/>
        </w:rPr>
      </w:pPr>
      <w:r>
        <w:rPr>
          <w:lang w:val="en-US"/>
        </w:rPr>
        <w:t>A Member of the TC is involved and will forward key</w:t>
      </w:r>
      <w:r w:rsidR="00702F11">
        <w:rPr>
          <w:lang w:val="en-US"/>
        </w:rPr>
        <w:t xml:space="preserve"> documents </w:t>
      </w:r>
      <w:r>
        <w:rPr>
          <w:lang w:val="en-US"/>
        </w:rPr>
        <w:t xml:space="preserve">and details of opportunities to influence the </w:t>
      </w:r>
      <w:r w:rsidR="00702F11">
        <w:rPr>
          <w:lang w:val="en-US"/>
        </w:rPr>
        <w:t>simplification process.</w:t>
      </w:r>
    </w:p>
    <w:p w:rsidR="00702F11" w:rsidRDefault="00702F11" w:rsidP="002E1F34">
      <w:pPr>
        <w:rPr>
          <w:lang w:val="en-US"/>
        </w:rPr>
      </w:pPr>
    </w:p>
    <w:p w:rsidR="00702F11" w:rsidRDefault="00702F11" w:rsidP="002E1F34">
      <w:pPr>
        <w:rPr>
          <w:lang w:val="en-US"/>
        </w:rPr>
      </w:pPr>
      <w:r>
        <w:rPr>
          <w:lang w:val="en-US"/>
        </w:rPr>
        <w:t>ACTION 9 - Monthly Reports</w:t>
      </w:r>
    </w:p>
    <w:p w:rsidR="00EA7806" w:rsidRDefault="00702F11" w:rsidP="002E1F34">
      <w:pPr>
        <w:rPr>
          <w:lang w:val="en-US"/>
        </w:rPr>
      </w:pPr>
      <w:r>
        <w:rPr>
          <w:lang w:val="en-US"/>
        </w:rPr>
        <w:t>The Technical Secretary was asked to provide the Members of the TC a brief monthly report identifying key issues, actions taken, progress made to act as a monitor of the performance of both the Members and the Secretariat.</w:t>
      </w:r>
    </w:p>
    <w:sectPr w:rsidR="00EA7806" w:rsidSect="001F1FC6">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794" w:rsidRDefault="00324794" w:rsidP="001F1FC6">
      <w:r>
        <w:separator/>
      </w:r>
    </w:p>
  </w:endnote>
  <w:endnote w:type="continuationSeparator" w:id="0">
    <w:p w:rsidR="00324794" w:rsidRDefault="00324794" w:rsidP="001F1F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3143"/>
      <w:docPartObj>
        <w:docPartGallery w:val="Page Numbers (Bottom of Page)"/>
        <w:docPartUnique/>
      </w:docPartObj>
    </w:sdtPr>
    <w:sdtContent>
      <w:sdt>
        <w:sdtPr>
          <w:id w:val="565050523"/>
          <w:docPartObj>
            <w:docPartGallery w:val="Page Numbers (Top of Page)"/>
            <w:docPartUnique/>
          </w:docPartObj>
        </w:sdtPr>
        <w:sdtContent>
          <w:p w:rsidR="00293740" w:rsidRDefault="0029374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8B0248">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B0248">
              <w:rPr>
                <w:b/>
                <w:noProof/>
              </w:rPr>
              <w:t>2</w:t>
            </w:r>
            <w:r>
              <w:rPr>
                <w:b/>
                <w:sz w:val="24"/>
                <w:szCs w:val="24"/>
              </w:rPr>
              <w:fldChar w:fldCharType="end"/>
            </w:r>
          </w:p>
        </w:sdtContent>
      </w:sdt>
    </w:sdtContent>
  </w:sdt>
  <w:p w:rsidR="00293740" w:rsidRDefault="002937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794" w:rsidRDefault="00324794" w:rsidP="001F1FC6">
      <w:r>
        <w:separator/>
      </w:r>
    </w:p>
  </w:footnote>
  <w:footnote w:type="continuationSeparator" w:id="0">
    <w:p w:rsidR="00324794" w:rsidRDefault="00324794" w:rsidP="001F1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40" w:rsidRDefault="00293740" w:rsidP="007D6859">
    <w:pPr>
      <w:pStyle w:val="Header"/>
      <w:rPr>
        <w:b/>
        <w:sz w:val="28"/>
        <w:szCs w:val="28"/>
        <w:u w:val="single"/>
        <w:lang w:val="en-US"/>
      </w:rPr>
    </w:pPr>
    <w:r w:rsidRPr="007A45FC">
      <w:rPr>
        <w:b/>
        <w:noProof/>
        <w:sz w:val="28"/>
        <w:szCs w:val="28"/>
        <w:lang w:eastAsia="en-GB"/>
      </w:rPr>
      <w:pict>
        <v:shapetype id="_x0000_t202" coordsize="21600,21600" o:spt="202" path="m,l,21600r21600,l21600,xe">
          <v:stroke joinstyle="miter"/>
          <v:path gradientshapeok="t" o:connecttype="rect"/>
        </v:shapetype>
        <v:shape id="_x0000_s2050" type="#_x0000_t202" style="position:absolute;margin-left:84pt;margin-top:-2.4pt;width:339.75pt;height:60.75pt;z-index:251659264" stroked="f">
          <v:textbox style="mso-next-textbox:#_x0000_s2050">
            <w:txbxContent>
              <w:p w:rsidR="00293740" w:rsidRDefault="00293740" w:rsidP="007D6859">
                <w:pPr>
                  <w:jc w:val="center"/>
                  <w:rPr>
                    <w:b/>
                    <w:sz w:val="28"/>
                    <w:szCs w:val="28"/>
                    <w:u w:val="single"/>
                  </w:rPr>
                </w:pPr>
                <w:r>
                  <w:rPr>
                    <w:b/>
                    <w:sz w:val="28"/>
                    <w:szCs w:val="28"/>
                    <w:u w:val="single"/>
                  </w:rPr>
                  <w:t>Technical Secretary</w:t>
                </w:r>
              </w:p>
              <w:p w:rsidR="00293740" w:rsidRPr="00A61D31" w:rsidRDefault="00293740" w:rsidP="007D6859">
                <w:pPr>
                  <w:jc w:val="center"/>
                  <w:rPr>
                    <w:b/>
                    <w:sz w:val="28"/>
                    <w:szCs w:val="28"/>
                  </w:rPr>
                </w:pPr>
                <w:r w:rsidRPr="00A61D31">
                  <w:rPr>
                    <w:b/>
                    <w:sz w:val="28"/>
                    <w:szCs w:val="28"/>
                  </w:rPr>
                  <w:t>Report on Technical Committee meeting</w:t>
                </w:r>
              </w:p>
              <w:p w:rsidR="00293740" w:rsidRPr="00A61D31" w:rsidRDefault="00293740" w:rsidP="007D6859">
                <w:pPr>
                  <w:jc w:val="center"/>
                </w:pPr>
                <w:r w:rsidRPr="00A61D31">
                  <w:rPr>
                    <w:b/>
                    <w:sz w:val="28"/>
                    <w:szCs w:val="28"/>
                  </w:rPr>
                  <w:t>20</w:t>
                </w:r>
                <w:r w:rsidRPr="00A61D31">
                  <w:rPr>
                    <w:b/>
                    <w:sz w:val="28"/>
                    <w:szCs w:val="28"/>
                    <w:vertAlign w:val="superscript"/>
                  </w:rPr>
                  <w:t>th</w:t>
                </w:r>
                <w:r w:rsidRPr="00A61D31">
                  <w:rPr>
                    <w:b/>
                    <w:sz w:val="28"/>
                    <w:szCs w:val="28"/>
                  </w:rPr>
                  <w:t xml:space="preserve"> March 2014</w:t>
                </w:r>
              </w:p>
            </w:txbxContent>
          </v:textbox>
        </v:shape>
      </w:pict>
    </w:r>
    <w:r w:rsidRPr="007A45FC">
      <w:rPr>
        <w:b/>
        <w:noProof/>
        <w:sz w:val="28"/>
        <w:szCs w:val="28"/>
        <w:lang w:eastAsia="en-GB"/>
      </w:rPr>
      <w:pict>
        <v:shape id="_x0000_s2051" type="#_x0000_t202" style="position:absolute;margin-left:439.5pt;margin-top:2.85pt;width:62.25pt;height:20.25pt;z-index:251660288" stroked="f">
          <v:textbox>
            <w:txbxContent>
              <w:p w:rsidR="00293740" w:rsidRPr="007D6859" w:rsidRDefault="00293740">
                <w:pPr>
                  <w:rPr>
                    <w:b/>
                    <w:sz w:val="24"/>
                    <w:szCs w:val="24"/>
                  </w:rPr>
                </w:pPr>
                <w:proofErr w:type="gramStart"/>
                <w:r>
                  <w:rPr>
                    <w:b/>
                    <w:sz w:val="24"/>
                    <w:szCs w:val="24"/>
                  </w:rPr>
                  <w:t>TC(</w:t>
                </w:r>
                <w:proofErr w:type="gramEnd"/>
                <w:r>
                  <w:rPr>
                    <w:b/>
                    <w:sz w:val="24"/>
                    <w:szCs w:val="24"/>
                  </w:rPr>
                  <w:t>14)24</w:t>
                </w:r>
              </w:p>
            </w:txbxContent>
          </v:textbox>
        </v:shape>
      </w:pict>
    </w:r>
    <w:r w:rsidRPr="007D6859">
      <w:rPr>
        <w:b/>
        <w:noProof/>
        <w:sz w:val="28"/>
        <w:szCs w:val="28"/>
        <w:lang w:eastAsia="en-GB"/>
      </w:rPr>
      <w:drawing>
        <wp:inline distT="0" distB="0" distL="0" distR="0">
          <wp:extent cx="952500" cy="581025"/>
          <wp:effectExtent l="19050" t="0" r="0" b="0"/>
          <wp:docPr id="3" name="Picture 1" descr="FAECFCOL"/>
          <wp:cNvGraphicFramePr/>
          <a:graphic xmlns:a="http://schemas.openxmlformats.org/drawingml/2006/main">
            <a:graphicData uri="http://schemas.openxmlformats.org/drawingml/2006/picture">
              <pic:pic xmlns:pic="http://schemas.openxmlformats.org/drawingml/2006/picture">
                <pic:nvPicPr>
                  <pic:cNvPr id="3078" name="Picture 1054" descr="FAECFCOL"/>
                  <pic:cNvPicPr>
                    <a:picLocks noChangeAspect="1" noChangeArrowheads="1"/>
                  </pic:cNvPicPr>
                </pic:nvPicPr>
                <pic:blipFill>
                  <a:blip r:embed="rId1"/>
                  <a:srcRect/>
                  <a:stretch>
                    <a:fillRect/>
                  </a:stretch>
                </pic:blipFill>
                <pic:spPr bwMode="auto">
                  <a:xfrm>
                    <a:off x="0" y="0"/>
                    <a:ext cx="952500" cy="581025"/>
                  </a:xfrm>
                  <a:prstGeom prst="rect">
                    <a:avLst/>
                  </a:prstGeom>
                  <a:noFill/>
                  <a:ln w="9525">
                    <a:noFill/>
                    <a:miter lim="800000"/>
                    <a:headEnd/>
                    <a:tailEnd/>
                  </a:ln>
                </pic:spPr>
              </pic:pic>
            </a:graphicData>
          </a:graphic>
        </wp:inline>
      </w:drawing>
    </w:r>
  </w:p>
  <w:p w:rsidR="00293740" w:rsidRPr="007D6859" w:rsidRDefault="00293740" w:rsidP="001F1FC6">
    <w:pPr>
      <w:pStyle w:val="Header"/>
      <w:jc w:val="center"/>
      <w:rPr>
        <w:b/>
        <w:sz w:val="16"/>
        <w:szCs w:val="16"/>
        <w:u w:val="single"/>
      </w:rPr>
    </w:pPr>
  </w:p>
  <w:p w:rsidR="00293740" w:rsidRPr="007D6859" w:rsidRDefault="00293740">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03C0"/>
    <w:multiLevelType w:val="hybridMultilevel"/>
    <w:tmpl w:val="0FA47B4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
    <w:nsid w:val="29BC5815"/>
    <w:multiLevelType w:val="hybridMultilevel"/>
    <w:tmpl w:val="D8AE1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9F06D63"/>
    <w:multiLevelType w:val="hybridMultilevel"/>
    <w:tmpl w:val="C92629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3314">
      <o:colormenu v:ext="edit" strokecolor="none"/>
    </o:shapedefaults>
    <o:shapelayout v:ext="edit">
      <o:idmap v:ext="edit" data="2"/>
    </o:shapelayout>
  </w:hdrShapeDefaults>
  <w:footnotePr>
    <w:footnote w:id="-1"/>
    <w:footnote w:id="0"/>
  </w:footnotePr>
  <w:endnotePr>
    <w:endnote w:id="-1"/>
    <w:endnote w:id="0"/>
  </w:endnotePr>
  <w:compat/>
  <w:rsids>
    <w:rsidRoot w:val="001F1FC6"/>
    <w:rsid w:val="000D7CB5"/>
    <w:rsid w:val="001B2E88"/>
    <w:rsid w:val="001B7573"/>
    <w:rsid w:val="001F1FC6"/>
    <w:rsid w:val="002904F2"/>
    <w:rsid w:val="00293740"/>
    <w:rsid w:val="002E1F34"/>
    <w:rsid w:val="00324794"/>
    <w:rsid w:val="00325658"/>
    <w:rsid w:val="004607F3"/>
    <w:rsid w:val="00504E61"/>
    <w:rsid w:val="00575E19"/>
    <w:rsid w:val="00593129"/>
    <w:rsid w:val="006462F4"/>
    <w:rsid w:val="00702F11"/>
    <w:rsid w:val="0070462C"/>
    <w:rsid w:val="00733646"/>
    <w:rsid w:val="007A45FC"/>
    <w:rsid w:val="007D6859"/>
    <w:rsid w:val="008433A9"/>
    <w:rsid w:val="008546BF"/>
    <w:rsid w:val="00874CCF"/>
    <w:rsid w:val="008B0248"/>
    <w:rsid w:val="009323CB"/>
    <w:rsid w:val="00A46B05"/>
    <w:rsid w:val="00A61D31"/>
    <w:rsid w:val="00AF147F"/>
    <w:rsid w:val="00B50342"/>
    <w:rsid w:val="00C134A1"/>
    <w:rsid w:val="00C214C7"/>
    <w:rsid w:val="00C543E0"/>
    <w:rsid w:val="00D05CF9"/>
    <w:rsid w:val="00D64038"/>
    <w:rsid w:val="00DE5538"/>
    <w:rsid w:val="00EA78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FC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1FC6"/>
    <w:rPr>
      <w:color w:val="0000FF"/>
      <w:u w:val="single"/>
    </w:rPr>
  </w:style>
  <w:style w:type="paragraph" w:styleId="PlainText">
    <w:name w:val="Plain Text"/>
    <w:basedOn w:val="Normal"/>
    <w:link w:val="PlainTextChar"/>
    <w:uiPriority w:val="99"/>
    <w:semiHidden/>
    <w:unhideWhenUsed/>
    <w:rsid w:val="001F1FC6"/>
  </w:style>
  <w:style w:type="character" w:customStyle="1" w:styleId="PlainTextChar">
    <w:name w:val="Plain Text Char"/>
    <w:basedOn w:val="DefaultParagraphFont"/>
    <w:link w:val="PlainText"/>
    <w:uiPriority w:val="99"/>
    <w:semiHidden/>
    <w:rsid w:val="001F1FC6"/>
    <w:rPr>
      <w:rFonts w:ascii="Calibri" w:hAnsi="Calibri" w:cs="Times New Roman"/>
    </w:rPr>
  </w:style>
  <w:style w:type="paragraph" w:styleId="BalloonText">
    <w:name w:val="Balloon Text"/>
    <w:basedOn w:val="Normal"/>
    <w:link w:val="BalloonTextChar"/>
    <w:uiPriority w:val="99"/>
    <w:semiHidden/>
    <w:unhideWhenUsed/>
    <w:rsid w:val="001F1FC6"/>
    <w:rPr>
      <w:rFonts w:ascii="Tahoma" w:hAnsi="Tahoma" w:cs="Tahoma"/>
      <w:sz w:val="16"/>
      <w:szCs w:val="16"/>
    </w:rPr>
  </w:style>
  <w:style w:type="character" w:customStyle="1" w:styleId="BalloonTextChar">
    <w:name w:val="Balloon Text Char"/>
    <w:basedOn w:val="DefaultParagraphFont"/>
    <w:link w:val="BalloonText"/>
    <w:uiPriority w:val="99"/>
    <w:semiHidden/>
    <w:rsid w:val="001F1FC6"/>
    <w:rPr>
      <w:rFonts w:ascii="Tahoma" w:hAnsi="Tahoma" w:cs="Tahoma"/>
      <w:sz w:val="16"/>
      <w:szCs w:val="16"/>
    </w:rPr>
  </w:style>
  <w:style w:type="paragraph" w:styleId="Header">
    <w:name w:val="header"/>
    <w:basedOn w:val="Normal"/>
    <w:link w:val="HeaderChar"/>
    <w:uiPriority w:val="99"/>
    <w:unhideWhenUsed/>
    <w:rsid w:val="001F1FC6"/>
    <w:pPr>
      <w:tabs>
        <w:tab w:val="center" w:pos="4513"/>
        <w:tab w:val="right" w:pos="9026"/>
      </w:tabs>
    </w:pPr>
  </w:style>
  <w:style w:type="character" w:customStyle="1" w:styleId="HeaderChar">
    <w:name w:val="Header Char"/>
    <w:basedOn w:val="DefaultParagraphFont"/>
    <w:link w:val="Header"/>
    <w:uiPriority w:val="99"/>
    <w:rsid w:val="001F1FC6"/>
    <w:rPr>
      <w:rFonts w:ascii="Calibri" w:hAnsi="Calibri" w:cs="Times New Roman"/>
    </w:rPr>
  </w:style>
  <w:style w:type="paragraph" w:styleId="Footer">
    <w:name w:val="footer"/>
    <w:basedOn w:val="Normal"/>
    <w:link w:val="FooterChar"/>
    <w:uiPriority w:val="99"/>
    <w:unhideWhenUsed/>
    <w:rsid w:val="001F1FC6"/>
    <w:pPr>
      <w:tabs>
        <w:tab w:val="center" w:pos="4513"/>
        <w:tab w:val="right" w:pos="9026"/>
      </w:tabs>
    </w:pPr>
  </w:style>
  <w:style w:type="character" w:customStyle="1" w:styleId="FooterChar">
    <w:name w:val="Footer Char"/>
    <w:basedOn w:val="DefaultParagraphFont"/>
    <w:link w:val="Footer"/>
    <w:uiPriority w:val="99"/>
    <w:rsid w:val="001F1FC6"/>
    <w:rPr>
      <w:rFonts w:ascii="Calibri" w:hAnsi="Calibri" w:cs="Times New Roman"/>
    </w:rPr>
  </w:style>
  <w:style w:type="character" w:styleId="FollowedHyperlink">
    <w:name w:val="FollowedHyperlink"/>
    <w:basedOn w:val="DefaultParagraphFont"/>
    <w:uiPriority w:val="99"/>
    <w:semiHidden/>
    <w:unhideWhenUsed/>
    <w:rsid w:val="007D6859"/>
    <w:rPr>
      <w:color w:val="800080" w:themeColor="followedHyperlink"/>
      <w:u w:val="single"/>
    </w:rPr>
  </w:style>
  <w:style w:type="paragraph" w:styleId="ListParagraph">
    <w:name w:val="List Paragraph"/>
    <w:basedOn w:val="Normal"/>
    <w:uiPriority w:val="34"/>
    <w:qFormat/>
    <w:rsid w:val="00DE5538"/>
    <w:pPr>
      <w:ind w:left="720"/>
    </w:pPr>
    <w:rPr>
      <w:lang w:eastAsia="en-GB"/>
    </w:rPr>
  </w:style>
</w:styles>
</file>

<file path=word/webSettings.xml><?xml version="1.0" encoding="utf-8"?>
<w:webSettings xmlns:r="http://schemas.openxmlformats.org/officeDocument/2006/relationships" xmlns:w="http://schemas.openxmlformats.org/wordprocessingml/2006/main">
  <w:divs>
    <w:div w:id="84109144">
      <w:bodyDiv w:val="1"/>
      <w:marLeft w:val="0"/>
      <w:marRight w:val="0"/>
      <w:marTop w:val="0"/>
      <w:marBottom w:val="0"/>
      <w:divBdr>
        <w:top w:val="none" w:sz="0" w:space="0" w:color="auto"/>
        <w:left w:val="none" w:sz="0" w:space="0" w:color="auto"/>
        <w:bottom w:val="none" w:sz="0" w:space="0" w:color="auto"/>
        <w:right w:val="none" w:sz="0" w:space="0" w:color="auto"/>
      </w:divBdr>
    </w:div>
    <w:div w:id="348413393">
      <w:bodyDiv w:val="1"/>
      <w:marLeft w:val="0"/>
      <w:marRight w:val="0"/>
      <w:marTop w:val="0"/>
      <w:marBottom w:val="0"/>
      <w:divBdr>
        <w:top w:val="none" w:sz="0" w:space="0" w:color="auto"/>
        <w:left w:val="none" w:sz="0" w:space="0" w:color="auto"/>
        <w:bottom w:val="none" w:sz="0" w:space="0" w:color="auto"/>
        <w:right w:val="none" w:sz="0" w:space="0" w:color="auto"/>
      </w:divBdr>
    </w:div>
    <w:div w:id="109085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0C3F6-CE4F-4400-AAEE-DC61F829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5</cp:revision>
  <dcterms:created xsi:type="dcterms:W3CDTF">2014-03-21T08:39:00Z</dcterms:created>
  <dcterms:modified xsi:type="dcterms:W3CDTF">2014-03-21T13:03:00Z</dcterms:modified>
</cp:coreProperties>
</file>